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ook w:val="04A0" w:firstRow="1" w:lastRow="0" w:firstColumn="1" w:lastColumn="0" w:noHBand="0" w:noVBand="1"/>
      </w:tblPr>
      <w:tblGrid>
        <w:gridCol w:w="1836"/>
        <w:gridCol w:w="3837"/>
        <w:gridCol w:w="2990"/>
        <w:gridCol w:w="2574"/>
        <w:gridCol w:w="1092"/>
        <w:gridCol w:w="1380"/>
      </w:tblGrid>
      <w:tr w:rsidR="00535D2A" w:rsidRPr="00683715" w14:paraId="4CE778E0" w14:textId="77777777" w:rsidTr="00946565">
        <w:trPr>
          <w:trHeight w:val="320"/>
        </w:trPr>
        <w:tc>
          <w:tcPr>
            <w:tcW w:w="3892"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855B89" w14:textId="77777777" w:rsidR="00535D2A" w:rsidRPr="00683715" w:rsidRDefault="00535D2A" w:rsidP="00ED3A32">
            <w:pPr>
              <w:spacing w:after="0" w:line="240" w:lineRule="auto"/>
              <w:rPr>
                <w:rFonts w:ascii="Arial" w:eastAsia="Times New Roman" w:hAnsi="Arial" w:cs="Arial"/>
                <w:b/>
                <w:bCs/>
                <w:color w:val="002060"/>
                <w:kern w:val="0"/>
                <w:lang w:val="en-GB" w:eastAsia="en-GB"/>
                <w14:ligatures w14:val="none"/>
              </w:rPr>
            </w:pPr>
            <w:r w:rsidRPr="00683715">
              <w:rPr>
                <w:rFonts w:ascii="Arial" w:eastAsia="Times New Roman" w:hAnsi="Arial" w:cs="Arial"/>
                <w:b/>
                <w:bCs/>
                <w:color w:val="002060"/>
                <w:kern w:val="0"/>
                <w:lang w:val="en-GB" w:eastAsia="en-GB"/>
                <w14:ligatures w14:val="none"/>
              </w:rPr>
              <w:t xml:space="preserve">Cookies </w:t>
            </w:r>
            <w:proofErr w:type="spellStart"/>
            <w:r w:rsidRPr="00683715">
              <w:rPr>
                <w:rFonts w:ascii="Arial" w:eastAsia="Times New Roman" w:hAnsi="Arial" w:cs="Arial"/>
                <w:b/>
                <w:bCs/>
                <w:color w:val="002060"/>
                <w:kern w:val="0"/>
                <w:lang w:val="en-GB" w:eastAsia="en-GB"/>
                <w14:ligatures w14:val="none"/>
              </w:rPr>
              <w:t>essentiels</w:t>
            </w:r>
            <w:proofErr w:type="spellEnd"/>
            <w:r w:rsidRPr="00683715">
              <w:rPr>
                <w:rFonts w:ascii="Arial" w:eastAsia="Times New Roman" w:hAnsi="Arial" w:cs="Arial"/>
                <w:b/>
                <w:bCs/>
                <w:color w:val="002060"/>
                <w:kern w:val="0"/>
                <w:lang w:val="en-GB" w:eastAsia="en-GB"/>
                <w14:ligatures w14:val="none"/>
              </w:rPr>
              <w:t> </w:t>
            </w:r>
          </w:p>
        </w:tc>
        <w:tc>
          <w:tcPr>
            <w:tcW w:w="2057" w:type="dxa"/>
            <w:tcBorders>
              <w:top w:val="single" w:sz="4" w:space="0" w:color="auto"/>
              <w:left w:val="nil"/>
              <w:bottom w:val="single" w:sz="4" w:space="0" w:color="auto"/>
              <w:right w:val="nil"/>
            </w:tcBorders>
            <w:shd w:val="clear" w:color="auto" w:fill="auto"/>
            <w:noWrap/>
            <w:hideMark/>
          </w:tcPr>
          <w:p w14:paraId="521597B8" w14:textId="77777777" w:rsidR="00535D2A" w:rsidRPr="00683715" w:rsidRDefault="00535D2A" w:rsidP="00ED3A32">
            <w:pPr>
              <w:spacing w:after="0" w:line="240" w:lineRule="auto"/>
              <w:rPr>
                <w:rFonts w:ascii="Arial" w:eastAsia="Times New Roman" w:hAnsi="Arial" w:cs="Arial"/>
                <w:b/>
                <w:bCs/>
                <w:color w:val="002060"/>
                <w:kern w:val="0"/>
                <w:lang w:val="en-GB" w:eastAsia="en-GB"/>
                <w14:ligatures w14:val="none"/>
              </w:rPr>
            </w:pPr>
          </w:p>
        </w:tc>
        <w:tc>
          <w:tcPr>
            <w:tcW w:w="1753" w:type="dxa"/>
            <w:tcBorders>
              <w:top w:val="single" w:sz="4" w:space="0" w:color="auto"/>
              <w:left w:val="nil"/>
              <w:bottom w:val="single" w:sz="4" w:space="0" w:color="auto"/>
              <w:right w:val="nil"/>
            </w:tcBorders>
            <w:shd w:val="clear" w:color="auto" w:fill="auto"/>
            <w:noWrap/>
            <w:vAlign w:val="bottom"/>
            <w:hideMark/>
          </w:tcPr>
          <w:p w14:paraId="216A5EEA" w14:textId="77777777" w:rsidR="00535D2A" w:rsidRPr="00683715" w:rsidRDefault="00535D2A" w:rsidP="00ED3A32">
            <w:pPr>
              <w:spacing w:after="0" w:line="240" w:lineRule="auto"/>
              <w:rPr>
                <w:rFonts w:ascii="Times New Roman" w:eastAsia="Times New Roman" w:hAnsi="Times New Roman" w:cs="Times New Roman"/>
                <w:kern w:val="0"/>
                <w:sz w:val="20"/>
                <w:szCs w:val="20"/>
                <w:lang w:val="en-GB" w:eastAsia="en-GB"/>
                <w14:ligatures w14:val="none"/>
              </w:rPr>
            </w:pPr>
          </w:p>
        </w:tc>
        <w:tc>
          <w:tcPr>
            <w:tcW w:w="720" w:type="dxa"/>
            <w:tcBorders>
              <w:top w:val="single" w:sz="4" w:space="0" w:color="auto"/>
              <w:left w:val="nil"/>
              <w:bottom w:val="single" w:sz="4" w:space="0" w:color="auto"/>
              <w:right w:val="nil"/>
            </w:tcBorders>
            <w:shd w:val="clear" w:color="auto" w:fill="auto"/>
            <w:noWrap/>
            <w:vAlign w:val="bottom"/>
            <w:hideMark/>
          </w:tcPr>
          <w:p w14:paraId="08C7EE29" w14:textId="77777777" w:rsidR="00535D2A" w:rsidRPr="00683715" w:rsidRDefault="00535D2A" w:rsidP="00ED3A32">
            <w:pPr>
              <w:spacing w:after="0" w:line="240" w:lineRule="auto"/>
              <w:rPr>
                <w:rFonts w:ascii="Times New Roman" w:eastAsia="Times New Roman" w:hAnsi="Times New Roman" w:cs="Times New Roman"/>
                <w:kern w:val="0"/>
                <w:sz w:val="20"/>
                <w:szCs w:val="20"/>
                <w:lang w:val="en-GB" w:eastAsia="en-GB"/>
                <w14:ligatures w14:val="none"/>
              </w:rPr>
            </w:pP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79084261" w14:textId="77777777" w:rsidR="00535D2A" w:rsidRPr="00683715" w:rsidRDefault="00535D2A" w:rsidP="00ED3A32">
            <w:pPr>
              <w:spacing w:after="0" w:line="240" w:lineRule="auto"/>
              <w:rPr>
                <w:rFonts w:ascii="Times New Roman" w:eastAsia="Times New Roman" w:hAnsi="Times New Roman" w:cs="Times New Roman"/>
                <w:kern w:val="0"/>
                <w:sz w:val="20"/>
                <w:szCs w:val="20"/>
                <w:lang w:val="en-GB" w:eastAsia="en-GB"/>
                <w14:ligatures w14:val="none"/>
              </w:rPr>
            </w:pPr>
          </w:p>
        </w:tc>
      </w:tr>
      <w:tr w:rsidR="00535D2A" w:rsidRPr="00683715" w14:paraId="0A8516D5" w14:textId="77777777" w:rsidTr="00946565">
        <w:trPr>
          <w:trHeight w:val="700"/>
        </w:trPr>
        <w:tc>
          <w:tcPr>
            <w:tcW w:w="1216" w:type="dxa"/>
            <w:tcBorders>
              <w:top w:val="single" w:sz="4" w:space="0" w:color="auto"/>
              <w:left w:val="single" w:sz="8" w:space="0" w:color="auto"/>
              <w:bottom w:val="single" w:sz="8" w:space="0" w:color="auto"/>
              <w:right w:val="single" w:sz="4" w:space="0" w:color="auto"/>
            </w:tcBorders>
            <w:shd w:val="clear" w:color="000000" w:fill="FFFFFF"/>
            <w:hideMark/>
          </w:tcPr>
          <w:p w14:paraId="67150A1B"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Fournisseur </w:t>
            </w:r>
          </w:p>
        </w:tc>
        <w:tc>
          <w:tcPr>
            <w:tcW w:w="2676" w:type="dxa"/>
            <w:tcBorders>
              <w:top w:val="single" w:sz="4" w:space="0" w:color="auto"/>
              <w:left w:val="nil"/>
              <w:bottom w:val="single" w:sz="8" w:space="0" w:color="auto"/>
              <w:right w:val="single" w:sz="4" w:space="0" w:color="auto"/>
            </w:tcBorders>
            <w:shd w:val="clear" w:color="000000" w:fill="FFFFFF"/>
            <w:hideMark/>
          </w:tcPr>
          <w:p w14:paraId="2D319AC1"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Nom du cookie </w:t>
            </w:r>
          </w:p>
        </w:tc>
        <w:tc>
          <w:tcPr>
            <w:tcW w:w="2057" w:type="dxa"/>
            <w:tcBorders>
              <w:top w:val="single" w:sz="4" w:space="0" w:color="auto"/>
              <w:left w:val="nil"/>
              <w:bottom w:val="single" w:sz="8" w:space="0" w:color="auto"/>
              <w:right w:val="single" w:sz="4" w:space="0" w:color="auto"/>
            </w:tcBorders>
            <w:shd w:val="clear" w:color="000000" w:fill="FFFFFF"/>
            <w:hideMark/>
          </w:tcPr>
          <w:p w14:paraId="630ABBFF"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Origine </w:t>
            </w:r>
          </w:p>
        </w:tc>
        <w:tc>
          <w:tcPr>
            <w:tcW w:w="1753" w:type="dxa"/>
            <w:tcBorders>
              <w:top w:val="single" w:sz="4" w:space="0" w:color="auto"/>
              <w:left w:val="nil"/>
              <w:bottom w:val="single" w:sz="8" w:space="0" w:color="auto"/>
              <w:right w:val="single" w:sz="4" w:space="0" w:color="auto"/>
            </w:tcBorders>
            <w:shd w:val="clear" w:color="000000" w:fill="FFFFFF"/>
            <w:hideMark/>
          </w:tcPr>
          <w:p w14:paraId="2DDB1655"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Description de la finalité  </w:t>
            </w:r>
          </w:p>
        </w:tc>
        <w:tc>
          <w:tcPr>
            <w:tcW w:w="720" w:type="dxa"/>
            <w:tcBorders>
              <w:top w:val="single" w:sz="4" w:space="0" w:color="auto"/>
              <w:left w:val="nil"/>
              <w:bottom w:val="single" w:sz="8" w:space="0" w:color="auto"/>
              <w:right w:val="single" w:sz="4" w:space="0" w:color="auto"/>
            </w:tcBorders>
            <w:shd w:val="clear" w:color="000000" w:fill="FFFFFF"/>
            <w:hideMark/>
          </w:tcPr>
          <w:p w14:paraId="48F4758C"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Catégorie </w:t>
            </w:r>
          </w:p>
        </w:tc>
        <w:tc>
          <w:tcPr>
            <w:tcW w:w="938" w:type="dxa"/>
            <w:tcBorders>
              <w:top w:val="single" w:sz="4" w:space="0" w:color="auto"/>
              <w:left w:val="nil"/>
              <w:bottom w:val="single" w:sz="8" w:space="0" w:color="auto"/>
              <w:right w:val="single" w:sz="8" w:space="0" w:color="auto"/>
            </w:tcBorders>
            <w:shd w:val="clear" w:color="000000" w:fill="FFFFFF"/>
            <w:hideMark/>
          </w:tcPr>
          <w:p w14:paraId="654E5E50" w14:textId="77777777" w:rsidR="00535D2A" w:rsidRPr="00683715" w:rsidRDefault="00535D2A" w:rsidP="00ED3A32">
            <w:pPr>
              <w:spacing w:after="0" w:line="240" w:lineRule="auto"/>
              <w:rPr>
                <w:rFonts w:ascii="Arial" w:eastAsia="Times New Roman" w:hAnsi="Arial" w:cs="Arial"/>
                <w:b/>
                <w:bCs/>
                <w:color w:val="002060"/>
                <w:kern w:val="0"/>
                <w:sz w:val="18"/>
                <w:szCs w:val="18"/>
                <w:lang w:val="fr-FR" w:eastAsia="en-GB"/>
                <w14:ligatures w14:val="none"/>
              </w:rPr>
            </w:pPr>
            <w:r w:rsidRPr="00683715">
              <w:rPr>
                <w:rFonts w:ascii="Arial" w:eastAsia="Times New Roman" w:hAnsi="Arial" w:cs="Arial"/>
                <w:b/>
                <w:bCs/>
                <w:color w:val="002060"/>
                <w:kern w:val="0"/>
                <w:sz w:val="18"/>
                <w:szCs w:val="18"/>
                <w:lang w:val="fr-FR" w:eastAsia="en-GB"/>
                <w14:ligatures w14:val="none"/>
              </w:rPr>
              <w:t>Durée de conservation </w:t>
            </w:r>
          </w:p>
        </w:tc>
      </w:tr>
      <w:tr w:rsidR="00535D2A" w:rsidRPr="00683715" w14:paraId="2693ECC0" w14:textId="77777777" w:rsidTr="004F6E3D">
        <w:trPr>
          <w:trHeight w:val="1480"/>
        </w:trPr>
        <w:tc>
          <w:tcPr>
            <w:tcW w:w="1216" w:type="dxa"/>
            <w:vMerge w:val="restart"/>
            <w:tcBorders>
              <w:top w:val="nil"/>
              <w:left w:val="single" w:sz="8" w:space="0" w:color="auto"/>
              <w:bottom w:val="single" w:sz="8" w:space="0" w:color="000000"/>
              <w:right w:val="single" w:sz="4" w:space="0" w:color="auto"/>
            </w:tcBorders>
            <w:shd w:val="clear" w:color="auto" w:fill="FAD5B3"/>
            <w:vAlign w:val="center"/>
            <w:hideMark/>
          </w:tcPr>
          <w:p w14:paraId="2EC98ED8"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LUXAIR</w:t>
            </w:r>
            <w:r w:rsidRPr="00683715">
              <w:rPr>
                <w:rFonts w:ascii="Arial" w:eastAsia="Times New Roman" w:hAnsi="Arial" w:cs="Arial"/>
                <w:color w:val="002060"/>
                <w:kern w:val="0"/>
                <w:sz w:val="18"/>
                <w:szCs w:val="18"/>
                <w:lang w:val="fr-FR" w:eastAsia="en-GB"/>
                <w14:ligatures w14:val="none"/>
              </w:rPr>
              <w:t> </w:t>
            </w:r>
          </w:p>
        </w:tc>
        <w:tc>
          <w:tcPr>
            <w:tcW w:w="2676" w:type="dxa"/>
            <w:tcBorders>
              <w:top w:val="nil"/>
              <w:left w:val="nil"/>
              <w:bottom w:val="single" w:sz="4" w:space="0" w:color="auto"/>
              <w:right w:val="single" w:sz="4" w:space="0" w:color="auto"/>
            </w:tcBorders>
            <w:shd w:val="clear" w:color="auto" w:fill="FAD5B3"/>
            <w:hideMark/>
          </w:tcPr>
          <w:p w14:paraId="0579C76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LGCP </w:t>
            </w:r>
          </w:p>
        </w:tc>
        <w:tc>
          <w:tcPr>
            <w:tcW w:w="2057" w:type="dxa"/>
            <w:tcBorders>
              <w:top w:val="nil"/>
              <w:left w:val="nil"/>
              <w:bottom w:val="single" w:sz="4" w:space="0" w:color="auto"/>
              <w:right w:val="single" w:sz="4" w:space="0" w:color="auto"/>
            </w:tcBorders>
            <w:shd w:val="clear" w:color="auto" w:fill="FAD5B3"/>
            <w:hideMark/>
          </w:tcPr>
          <w:p w14:paraId="2BE40A45"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FAD5B3"/>
            <w:hideMark/>
          </w:tcPr>
          <w:p w14:paraId="666ACDF5"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Déposé par le LTM (répartiteur de charge) afin de suivre les sessions utilisateur. </w:t>
            </w:r>
          </w:p>
        </w:tc>
        <w:tc>
          <w:tcPr>
            <w:tcW w:w="720" w:type="dxa"/>
            <w:tcBorders>
              <w:top w:val="nil"/>
              <w:left w:val="nil"/>
              <w:bottom w:val="single" w:sz="4" w:space="0" w:color="auto"/>
              <w:right w:val="single" w:sz="4" w:space="0" w:color="auto"/>
            </w:tcBorders>
            <w:shd w:val="clear" w:color="auto" w:fill="FAD5B3"/>
            <w:hideMark/>
          </w:tcPr>
          <w:p w14:paraId="2A6C287E"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125A2040"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3B2BF175" w14:textId="77777777" w:rsidTr="00ED3A32">
        <w:trPr>
          <w:trHeight w:val="259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13EE4FC1"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387655F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preferedLanguage</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2ECC96B6"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79BE7D8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Déposé lorsqu’un utilisateur indique une préférence linguistique qui ne correspond pas à la langue de son navigateur. Nécessaire pour enregistrer la préférence de l’utilisateur. </w:t>
            </w:r>
          </w:p>
        </w:tc>
        <w:tc>
          <w:tcPr>
            <w:tcW w:w="720" w:type="dxa"/>
            <w:tcBorders>
              <w:top w:val="nil"/>
              <w:left w:val="nil"/>
              <w:bottom w:val="single" w:sz="4" w:space="0" w:color="auto"/>
              <w:right w:val="single" w:sz="4" w:space="0" w:color="auto"/>
            </w:tcBorders>
            <w:shd w:val="clear" w:color="auto" w:fill="auto"/>
            <w:hideMark/>
          </w:tcPr>
          <w:p w14:paraId="1BE1E9A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44CE58A8"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23 jours </w:t>
            </w:r>
          </w:p>
        </w:tc>
      </w:tr>
      <w:tr w:rsidR="00535D2A" w:rsidRPr="00683715" w14:paraId="72BCFD76" w14:textId="77777777" w:rsidTr="004F6E3D">
        <w:trPr>
          <w:trHeight w:val="238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1FDAF9D6"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2EAF428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TS***** </w:t>
            </w:r>
          </w:p>
        </w:tc>
        <w:tc>
          <w:tcPr>
            <w:tcW w:w="2057" w:type="dxa"/>
            <w:tcBorders>
              <w:top w:val="nil"/>
              <w:left w:val="nil"/>
              <w:bottom w:val="single" w:sz="4" w:space="0" w:color="auto"/>
              <w:right w:val="single" w:sz="4" w:space="0" w:color="auto"/>
            </w:tcBorders>
            <w:shd w:val="clear" w:color="auto" w:fill="FAD5B3"/>
            <w:hideMark/>
          </w:tcPr>
          <w:p w14:paraId="149859AA"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FAD5B3"/>
            <w:hideMark/>
          </w:tcPr>
          <w:p w14:paraId="33B484B5"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Cookie « Transaction Security » défini par BIG-IP Application Security Manager de F5. Nécessaire à la sécurité et à la fourniture du service. </w:t>
            </w:r>
          </w:p>
        </w:tc>
        <w:tc>
          <w:tcPr>
            <w:tcW w:w="720" w:type="dxa"/>
            <w:tcBorders>
              <w:top w:val="nil"/>
              <w:left w:val="nil"/>
              <w:bottom w:val="single" w:sz="4" w:space="0" w:color="auto"/>
              <w:right w:val="single" w:sz="4" w:space="0" w:color="auto"/>
            </w:tcBorders>
            <w:shd w:val="clear" w:color="auto" w:fill="FAD5B3"/>
            <w:hideMark/>
          </w:tcPr>
          <w:p w14:paraId="2F53E53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408CC060"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2E8A22BA" w14:textId="77777777" w:rsidTr="00ED3A32">
        <w:trPr>
          <w:trHeight w:val="105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75488DC"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113367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logLevel</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391D4534"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32F4AACB"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contrôler la journalisation de la console. </w:t>
            </w:r>
          </w:p>
        </w:tc>
        <w:tc>
          <w:tcPr>
            <w:tcW w:w="720" w:type="dxa"/>
            <w:tcBorders>
              <w:top w:val="nil"/>
              <w:left w:val="nil"/>
              <w:bottom w:val="single" w:sz="4" w:space="0" w:color="auto"/>
              <w:right w:val="single" w:sz="4" w:space="0" w:color="auto"/>
            </w:tcBorders>
            <w:shd w:val="clear" w:color="auto" w:fill="auto"/>
            <w:hideMark/>
          </w:tcPr>
          <w:p w14:paraId="6F48EB7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5B7EE7A9"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0F513F91" w14:textId="77777777" w:rsidTr="004F6E3D">
        <w:trPr>
          <w:trHeight w:val="110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0462F55E"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636BC8A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luxairAccountLoggedIn</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38FE7129"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FAD5B3"/>
            <w:hideMark/>
          </w:tcPr>
          <w:p w14:paraId="14480358"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Indicateur signalant si l’utilisateur est connecté. </w:t>
            </w:r>
          </w:p>
        </w:tc>
        <w:tc>
          <w:tcPr>
            <w:tcW w:w="720" w:type="dxa"/>
            <w:tcBorders>
              <w:top w:val="nil"/>
              <w:left w:val="nil"/>
              <w:bottom w:val="single" w:sz="4" w:space="0" w:color="auto"/>
              <w:right w:val="single" w:sz="4" w:space="0" w:color="auto"/>
            </w:tcBorders>
            <w:shd w:val="clear" w:color="auto" w:fill="FAD5B3"/>
            <w:hideMark/>
          </w:tcPr>
          <w:p w14:paraId="29B50B7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21853BBB"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467C9E42" w14:textId="77777777" w:rsidTr="00ED3A32">
        <w:trPr>
          <w:trHeight w:val="117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3B004DDB"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15B79C8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luxairAccountPersonalisationEnabled</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3FFCDC4E"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629C8070"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Indicateur signalant si l’utilisateur actuel utilise la personnalisation. </w:t>
            </w:r>
          </w:p>
        </w:tc>
        <w:tc>
          <w:tcPr>
            <w:tcW w:w="720" w:type="dxa"/>
            <w:tcBorders>
              <w:top w:val="nil"/>
              <w:left w:val="nil"/>
              <w:bottom w:val="single" w:sz="4" w:space="0" w:color="auto"/>
              <w:right w:val="single" w:sz="4" w:space="0" w:color="auto"/>
            </w:tcBorders>
            <w:shd w:val="clear" w:color="auto" w:fill="auto"/>
            <w:hideMark/>
          </w:tcPr>
          <w:p w14:paraId="28F83C4E"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562E3A3A"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232F1C23" w14:textId="77777777" w:rsidTr="004F6E3D">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35D025FD"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0D4E36DA"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passengersInfo</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0C9AF7CE"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FAD5B3"/>
            <w:hideMark/>
          </w:tcPr>
          <w:p w14:paraId="30214C90"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Critères de recherche </w:t>
            </w:r>
          </w:p>
        </w:tc>
        <w:tc>
          <w:tcPr>
            <w:tcW w:w="720" w:type="dxa"/>
            <w:tcBorders>
              <w:top w:val="nil"/>
              <w:left w:val="nil"/>
              <w:bottom w:val="single" w:sz="4" w:space="0" w:color="auto"/>
              <w:right w:val="single" w:sz="4" w:space="0" w:color="auto"/>
            </w:tcBorders>
            <w:shd w:val="clear" w:color="auto" w:fill="FAD5B3"/>
            <w:hideMark/>
          </w:tcPr>
          <w:p w14:paraId="0883090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25FE2DC8"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462D7696" w14:textId="77777777" w:rsidTr="00ED3A32">
        <w:trPr>
          <w:trHeight w:val="149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61573352"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958AB00"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lxt:tabId</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09A51384"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1CEA73BD"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stocker l’identifiant de l’onglet ouvert lorsque plusieurs onglets sont utilisés. </w:t>
            </w:r>
          </w:p>
        </w:tc>
        <w:tc>
          <w:tcPr>
            <w:tcW w:w="720" w:type="dxa"/>
            <w:tcBorders>
              <w:top w:val="nil"/>
              <w:left w:val="nil"/>
              <w:bottom w:val="single" w:sz="4" w:space="0" w:color="auto"/>
              <w:right w:val="single" w:sz="4" w:space="0" w:color="auto"/>
            </w:tcBorders>
            <w:shd w:val="clear" w:color="auto" w:fill="auto"/>
            <w:hideMark/>
          </w:tcPr>
          <w:p w14:paraId="6966E9C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2C2297FC"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26D96460" w14:textId="77777777" w:rsidTr="004F6E3D">
        <w:trPr>
          <w:trHeight w:val="74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92B42BD"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6BAC3C3A"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luxairAbDateOfFirstVisit</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498F68AB"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FAD5B3"/>
            <w:hideMark/>
          </w:tcPr>
          <w:p w14:paraId="1DAF3BAB"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Indicateur signalant si l’A/B </w:t>
            </w:r>
            <w:proofErr w:type="spellStart"/>
            <w:r w:rsidRPr="00683715">
              <w:rPr>
                <w:rFonts w:ascii="Arial" w:eastAsia="Times New Roman" w:hAnsi="Arial" w:cs="Arial"/>
                <w:color w:val="002060"/>
                <w:kern w:val="0"/>
                <w:sz w:val="18"/>
                <w:szCs w:val="18"/>
                <w:lang w:val="fr-FR" w:eastAsia="en-GB"/>
                <w14:ligatures w14:val="none"/>
              </w:rPr>
              <w:t>testing</w:t>
            </w:r>
            <w:proofErr w:type="spellEnd"/>
            <w:r w:rsidRPr="00683715">
              <w:rPr>
                <w:rFonts w:ascii="Arial" w:eastAsia="Times New Roman" w:hAnsi="Arial" w:cs="Arial"/>
                <w:color w:val="002060"/>
                <w:kern w:val="0"/>
                <w:sz w:val="18"/>
                <w:szCs w:val="18"/>
                <w:lang w:val="fr-FR" w:eastAsia="en-GB"/>
                <w14:ligatures w14:val="none"/>
              </w:rPr>
              <w:t> est utilisé. </w:t>
            </w:r>
          </w:p>
        </w:tc>
        <w:tc>
          <w:tcPr>
            <w:tcW w:w="720" w:type="dxa"/>
            <w:tcBorders>
              <w:top w:val="nil"/>
              <w:left w:val="nil"/>
              <w:bottom w:val="single" w:sz="4" w:space="0" w:color="auto"/>
              <w:right w:val="single" w:sz="4" w:space="0" w:color="auto"/>
            </w:tcBorders>
            <w:shd w:val="clear" w:color="auto" w:fill="FAD5B3"/>
            <w:hideMark/>
          </w:tcPr>
          <w:p w14:paraId="6690D6E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5D913635"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199A54F6" w14:textId="77777777" w:rsidTr="00ED3A32">
        <w:trPr>
          <w:trHeight w:val="309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7CEC7789"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16B2B99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luxairAccountLoggedIn</w:t>
            </w:r>
            <w:proofErr w:type="gramEnd"/>
            <w:r w:rsidRPr="00683715">
              <w:rPr>
                <w:rFonts w:ascii="Arial" w:eastAsia="Times New Roman" w:hAnsi="Arial" w:cs="Arial"/>
                <w:color w:val="002060"/>
                <w:kern w:val="0"/>
                <w:sz w:val="18"/>
                <w:szCs w:val="18"/>
                <w:lang w:val="fr-FR" w:eastAsia="en-GB"/>
                <w14:ligatures w14:val="none"/>
              </w:rPr>
              <w:t>_cookie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61874C71"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1E8C82CA"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Défini après le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Reflète la valeur </w:t>
            </w:r>
            <w:proofErr w:type="spellStart"/>
            <w:r w:rsidRPr="00683715">
              <w:rPr>
                <w:rFonts w:ascii="Arial" w:eastAsia="Times New Roman" w:hAnsi="Arial" w:cs="Arial"/>
                <w:color w:val="002060"/>
                <w:kern w:val="0"/>
                <w:sz w:val="18"/>
                <w:szCs w:val="18"/>
                <w:lang w:val="fr-FR" w:eastAsia="en-GB"/>
                <w14:ligatures w14:val="none"/>
              </w:rPr>
              <w:t>sessionStorage</w:t>
            </w:r>
            <w:proofErr w:type="spellEnd"/>
            <w:r w:rsidRPr="00683715">
              <w:rPr>
                <w:rFonts w:ascii="Arial" w:eastAsia="Times New Roman" w:hAnsi="Arial" w:cs="Arial"/>
                <w:color w:val="002060"/>
                <w:kern w:val="0"/>
                <w:sz w:val="18"/>
                <w:szCs w:val="18"/>
                <w:lang w:val="fr-FR" w:eastAsia="en-GB"/>
                <w14:ligatures w14:val="none"/>
              </w:rPr>
              <w:t> sous forme de booléen (1/0) afin de transmettre l’état de connexion au sous-domaine de réservation aux fins d’attribution des conversions. </w:t>
            </w:r>
          </w:p>
        </w:tc>
        <w:tc>
          <w:tcPr>
            <w:tcW w:w="720" w:type="dxa"/>
            <w:tcBorders>
              <w:top w:val="nil"/>
              <w:left w:val="nil"/>
              <w:bottom w:val="single" w:sz="4" w:space="0" w:color="auto"/>
              <w:right w:val="single" w:sz="4" w:space="0" w:color="auto"/>
            </w:tcBorders>
            <w:shd w:val="clear" w:color="auto" w:fill="auto"/>
            <w:hideMark/>
          </w:tcPr>
          <w:p w14:paraId="0F823CE7"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12672244"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2464D1CE" w14:textId="77777777" w:rsidTr="004F6E3D">
        <w:trPr>
          <w:trHeight w:val="339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0BA1511"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0DC713C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luxairAccountPersonalisationEnabled</w:t>
            </w:r>
            <w:proofErr w:type="gramEnd"/>
            <w:r w:rsidRPr="00683715">
              <w:rPr>
                <w:rFonts w:ascii="Arial" w:eastAsia="Times New Roman" w:hAnsi="Arial" w:cs="Arial"/>
                <w:color w:val="002060"/>
                <w:kern w:val="0"/>
                <w:sz w:val="18"/>
                <w:szCs w:val="18"/>
                <w:lang w:val="fr-FR" w:eastAsia="en-GB"/>
                <w14:ligatures w14:val="none"/>
              </w:rPr>
              <w:t>_cookie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294DA024"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FAD5B3"/>
            <w:hideMark/>
          </w:tcPr>
          <w:p w14:paraId="2205546E"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Défini après le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Reflète la valeur </w:t>
            </w:r>
            <w:proofErr w:type="spellStart"/>
            <w:r w:rsidRPr="00683715">
              <w:rPr>
                <w:rFonts w:ascii="Arial" w:eastAsia="Times New Roman" w:hAnsi="Arial" w:cs="Arial"/>
                <w:color w:val="002060"/>
                <w:kern w:val="0"/>
                <w:sz w:val="18"/>
                <w:szCs w:val="18"/>
                <w:lang w:val="fr-FR" w:eastAsia="en-GB"/>
                <w14:ligatures w14:val="none"/>
              </w:rPr>
              <w:t>sessionStorage</w:t>
            </w:r>
            <w:proofErr w:type="spellEnd"/>
            <w:r w:rsidRPr="00683715">
              <w:rPr>
                <w:rFonts w:ascii="Arial" w:eastAsia="Times New Roman" w:hAnsi="Arial" w:cs="Arial"/>
                <w:color w:val="002060"/>
                <w:kern w:val="0"/>
                <w:sz w:val="18"/>
                <w:szCs w:val="18"/>
                <w:lang w:val="fr-FR" w:eastAsia="en-GB"/>
                <w14:ligatures w14:val="none"/>
              </w:rPr>
              <w:t> sous forme de booléen (1/0) afin de transmettre l’état de personnalisation au sous-domaine de réservation aux fins d’attribution des offres. </w:t>
            </w:r>
          </w:p>
        </w:tc>
        <w:tc>
          <w:tcPr>
            <w:tcW w:w="720" w:type="dxa"/>
            <w:tcBorders>
              <w:top w:val="nil"/>
              <w:left w:val="nil"/>
              <w:bottom w:val="single" w:sz="4" w:space="0" w:color="auto"/>
              <w:right w:val="single" w:sz="4" w:space="0" w:color="auto"/>
            </w:tcBorders>
            <w:shd w:val="clear" w:color="auto" w:fill="FAD5B3"/>
            <w:hideMark/>
          </w:tcPr>
          <w:p w14:paraId="4184C12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1CF2A9B2"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52639D83" w14:textId="77777777" w:rsidTr="00ED3A32">
        <w:trPr>
          <w:trHeight w:val="421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4AD191E5"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4D6D1A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luxairAbExperimentId</w:t>
            </w:r>
            <w:proofErr w:type="gramEnd"/>
            <w:r w:rsidRPr="00683715">
              <w:rPr>
                <w:rFonts w:ascii="Arial" w:eastAsia="Times New Roman" w:hAnsi="Arial" w:cs="Arial"/>
                <w:color w:val="002060"/>
                <w:kern w:val="0"/>
                <w:sz w:val="18"/>
                <w:szCs w:val="18"/>
                <w:lang w:val="fr-FR" w:eastAsia="en-GB"/>
                <w14:ligatures w14:val="none"/>
              </w:rPr>
              <w:t>_cookie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2036279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www.luxair.lu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5898EA73"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Défini après le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Reflète la valeur </w:t>
            </w:r>
            <w:proofErr w:type="spellStart"/>
            <w:r w:rsidRPr="00683715">
              <w:rPr>
                <w:rFonts w:ascii="Arial" w:eastAsia="Times New Roman" w:hAnsi="Arial" w:cs="Arial"/>
                <w:color w:val="002060"/>
                <w:kern w:val="0"/>
                <w:sz w:val="18"/>
                <w:szCs w:val="18"/>
                <w:lang w:val="fr-FR" w:eastAsia="en-GB"/>
                <w14:ligatures w14:val="none"/>
              </w:rPr>
              <w:t>sessionStorage</w:t>
            </w:r>
            <w:proofErr w:type="spellEnd"/>
            <w:r w:rsidRPr="00683715">
              <w:rPr>
                <w:rFonts w:ascii="Arial" w:eastAsia="Times New Roman" w:hAnsi="Arial" w:cs="Arial"/>
                <w:color w:val="002060"/>
                <w:kern w:val="0"/>
                <w:sz w:val="18"/>
                <w:szCs w:val="18"/>
                <w:lang w:val="fr-FR" w:eastAsia="en-GB"/>
                <w14:ligatures w14:val="none"/>
              </w:rPr>
              <w:t> afin de transmettre l’identifiant de l’expérimentation A/B active au sous-domaine de réservation pour l’attribution GA4 limitée à l’utilisateur sur les événements e-commerce déclenchés par Amadeus. </w:t>
            </w:r>
          </w:p>
        </w:tc>
        <w:tc>
          <w:tcPr>
            <w:tcW w:w="720" w:type="dxa"/>
            <w:tcBorders>
              <w:top w:val="nil"/>
              <w:left w:val="nil"/>
              <w:bottom w:val="single" w:sz="4" w:space="0" w:color="auto"/>
              <w:right w:val="single" w:sz="4" w:space="0" w:color="auto"/>
            </w:tcBorders>
            <w:shd w:val="clear" w:color="auto" w:fill="auto"/>
            <w:hideMark/>
          </w:tcPr>
          <w:p w14:paraId="7D671285"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763E62DD"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12967680" w14:textId="77777777" w:rsidTr="004F6E3D">
        <w:trPr>
          <w:trHeight w:val="369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29E93B7"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2895A74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luxairAbVariant</w:t>
            </w:r>
            <w:proofErr w:type="gramEnd"/>
            <w:r w:rsidRPr="00683715">
              <w:rPr>
                <w:rFonts w:ascii="Arial" w:eastAsia="Times New Roman" w:hAnsi="Arial" w:cs="Arial"/>
                <w:color w:val="002060"/>
                <w:kern w:val="0"/>
                <w:sz w:val="18"/>
                <w:szCs w:val="18"/>
                <w:lang w:val="fr-FR" w:eastAsia="en-GB"/>
                <w14:ligatures w14:val="none"/>
              </w:rPr>
              <w:t>_cookie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103E1EF1" w14:textId="77777777" w:rsidR="00535D2A" w:rsidRPr="00683715" w:rsidRDefault="00535D2A" w:rsidP="00ED3A32">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FAD5B3"/>
            <w:hideMark/>
          </w:tcPr>
          <w:p w14:paraId="3A35AB1D"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Défini après le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Reflète la valeur </w:t>
            </w:r>
            <w:proofErr w:type="spellStart"/>
            <w:r w:rsidRPr="00683715">
              <w:rPr>
                <w:rFonts w:ascii="Arial" w:eastAsia="Times New Roman" w:hAnsi="Arial" w:cs="Arial"/>
                <w:color w:val="002060"/>
                <w:kern w:val="0"/>
                <w:sz w:val="18"/>
                <w:szCs w:val="18"/>
                <w:lang w:val="fr-FR" w:eastAsia="en-GB"/>
                <w14:ligatures w14:val="none"/>
              </w:rPr>
              <w:t>sessionStorage</w:t>
            </w:r>
            <w:proofErr w:type="spellEnd"/>
            <w:r w:rsidRPr="00683715">
              <w:rPr>
                <w:rFonts w:ascii="Arial" w:eastAsia="Times New Roman" w:hAnsi="Arial" w:cs="Arial"/>
                <w:color w:val="002060"/>
                <w:kern w:val="0"/>
                <w:sz w:val="18"/>
                <w:szCs w:val="18"/>
                <w:lang w:val="fr-FR" w:eastAsia="en-GB"/>
                <w14:ligatures w14:val="none"/>
              </w:rPr>
              <w:t> afin de transmettre la variante A/B attribuée au sous-domaine de réservation pour l’attribution GA4 limitée à l’utilisateur sur les événements e-commerce déclenchés par Amadeus. </w:t>
            </w:r>
          </w:p>
        </w:tc>
        <w:tc>
          <w:tcPr>
            <w:tcW w:w="720" w:type="dxa"/>
            <w:tcBorders>
              <w:top w:val="nil"/>
              <w:left w:val="nil"/>
              <w:bottom w:val="single" w:sz="4" w:space="0" w:color="auto"/>
              <w:right w:val="single" w:sz="4" w:space="0" w:color="auto"/>
            </w:tcBorders>
            <w:shd w:val="clear" w:color="auto" w:fill="FAD5B3"/>
            <w:hideMark/>
          </w:tcPr>
          <w:p w14:paraId="37F24DC7"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659EA7C1"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0DAAB9BC" w14:textId="77777777" w:rsidTr="00ED3A32">
        <w:trPr>
          <w:trHeight w:val="69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314CC8BE"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9BDFC5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BIGipServer</w:t>
            </w:r>
            <w:proofErr w:type="spellEnd"/>
            <w:r w:rsidRPr="00683715">
              <w:rPr>
                <w:rFonts w:ascii="Arial" w:eastAsia="Times New Roman" w:hAnsi="Arial" w:cs="Arial"/>
                <w:color w:val="002060"/>
                <w:kern w:val="0"/>
                <w:sz w:val="18"/>
                <w:szCs w:val="18"/>
                <w:lang w:val="fr-FR" w:eastAsia="en-GB"/>
                <w14:ligatures w14:val="none"/>
              </w:rPr>
              <w:t>_* </w:t>
            </w:r>
          </w:p>
        </w:tc>
        <w:tc>
          <w:tcPr>
            <w:tcW w:w="2057" w:type="dxa"/>
            <w:tcBorders>
              <w:top w:val="nil"/>
              <w:left w:val="nil"/>
              <w:bottom w:val="single" w:sz="4" w:space="0" w:color="auto"/>
              <w:right w:val="single" w:sz="4" w:space="0" w:color="auto"/>
            </w:tcBorders>
            <w:shd w:val="clear" w:color="auto" w:fill="auto"/>
            <w:hideMark/>
          </w:tcPr>
          <w:p w14:paraId="38873F5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3796F335"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l’équilibrage de charge F5. </w:t>
            </w:r>
          </w:p>
        </w:tc>
        <w:tc>
          <w:tcPr>
            <w:tcW w:w="720" w:type="dxa"/>
            <w:tcBorders>
              <w:top w:val="nil"/>
              <w:left w:val="nil"/>
              <w:bottom w:val="single" w:sz="4" w:space="0" w:color="auto"/>
              <w:right w:val="single" w:sz="4" w:space="0" w:color="auto"/>
            </w:tcBorders>
            <w:shd w:val="clear" w:color="auto" w:fill="auto"/>
            <w:hideMark/>
          </w:tcPr>
          <w:p w14:paraId="34FD0DF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6B0DDB80"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4366FC8E" w14:textId="77777777" w:rsidTr="004F6E3D">
        <w:trPr>
          <w:trHeight w:val="92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69A41B10"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57AF36B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JESSION_ID </w:t>
            </w:r>
          </w:p>
        </w:tc>
        <w:tc>
          <w:tcPr>
            <w:tcW w:w="2057" w:type="dxa"/>
            <w:tcBorders>
              <w:top w:val="nil"/>
              <w:left w:val="nil"/>
              <w:bottom w:val="single" w:sz="4" w:space="0" w:color="auto"/>
              <w:right w:val="single" w:sz="4" w:space="0" w:color="auto"/>
            </w:tcBorders>
            <w:shd w:val="clear" w:color="auto" w:fill="FAD5B3"/>
            <w:hideMark/>
          </w:tcPr>
          <w:p w14:paraId="77D3C92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FAD5B3"/>
            <w:hideMark/>
          </w:tcPr>
          <w:p w14:paraId="12D8A481"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faire correspondre les requêtes avec l’objet de session serveur. </w:t>
            </w:r>
          </w:p>
        </w:tc>
        <w:tc>
          <w:tcPr>
            <w:tcW w:w="720" w:type="dxa"/>
            <w:tcBorders>
              <w:top w:val="nil"/>
              <w:left w:val="nil"/>
              <w:bottom w:val="single" w:sz="4" w:space="0" w:color="auto"/>
              <w:right w:val="single" w:sz="4" w:space="0" w:color="auto"/>
            </w:tcBorders>
            <w:shd w:val="clear" w:color="auto" w:fill="FAD5B3"/>
            <w:hideMark/>
          </w:tcPr>
          <w:p w14:paraId="1C2B995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4FA68C73"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2DA86619" w14:textId="77777777" w:rsidTr="00ED3A32">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60F3B930"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01144BF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_dd1A </w:t>
            </w:r>
          </w:p>
        </w:tc>
        <w:tc>
          <w:tcPr>
            <w:tcW w:w="2057" w:type="dxa"/>
            <w:tcBorders>
              <w:top w:val="nil"/>
              <w:left w:val="nil"/>
              <w:bottom w:val="single" w:sz="4" w:space="0" w:color="auto"/>
              <w:right w:val="single" w:sz="4" w:space="0" w:color="auto"/>
            </w:tcBorders>
            <w:shd w:val="clear" w:color="auto" w:fill="auto"/>
            <w:hideMark/>
          </w:tcPr>
          <w:p w14:paraId="02B3214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2D10F69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Utilisé pour l’analyse contextuelle. </w:t>
            </w:r>
          </w:p>
        </w:tc>
        <w:tc>
          <w:tcPr>
            <w:tcW w:w="720" w:type="dxa"/>
            <w:tcBorders>
              <w:top w:val="nil"/>
              <w:left w:val="nil"/>
              <w:bottom w:val="single" w:sz="4" w:space="0" w:color="auto"/>
              <w:right w:val="single" w:sz="4" w:space="0" w:color="auto"/>
            </w:tcBorders>
            <w:shd w:val="clear" w:color="auto" w:fill="auto"/>
            <w:hideMark/>
          </w:tcPr>
          <w:p w14:paraId="7ECFE01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07D5BC60"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1 an </w:t>
            </w:r>
          </w:p>
        </w:tc>
      </w:tr>
      <w:tr w:rsidR="00535D2A" w:rsidRPr="00683715" w14:paraId="4F29CAF1" w14:textId="77777777" w:rsidTr="004F6E3D">
        <w:trPr>
          <w:trHeight w:val="23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3061A1E7"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2C8CE61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um</w:t>
            </w:r>
            <w:proofErr w:type="gramEnd"/>
            <w:r w:rsidRPr="00683715">
              <w:rPr>
                <w:rFonts w:ascii="Arial" w:eastAsia="Times New Roman" w:hAnsi="Arial" w:cs="Arial"/>
                <w:color w:val="002060"/>
                <w:kern w:val="0"/>
                <w:sz w:val="18"/>
                <w:szCs w:val="18"/>
                <w:lang w:val="fr-FR" w:eastAsia="en-GB"/>
                <w14:ligatures w14:val="none"/>
              </w:rPr>
              <w:t>_jst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3463217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FAD5B3"/>
            <w:hideMark/>
          </w:tcPr>
          <w:p w14:paraId="5A08E09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Suivi de session. </w:t>
            </w:r>
          </w:p>
        </w:tc>
        <w:tc>
          <w:tcPr>
            <w:tcW w:w="720" w:type="dxa"/>
            <w:tcBorders>
              <w:top w:val="nil"/>
              <w:left w:val="nil"/>
              <w:bottom w:val="single" w:sz="4" w:space="0" w:color="auto"/>
              <w:right w:val="single" w:sz="4" w:space="0" w:color="auto"/>
            </w:tcBorders>
            <w:shd w:val="clear" w:color="auto" w:fill="FAD5B3"/>
            <w:hideMark/>
          </w:tcPr>
          <w:p w14:paraId="219E2BA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4BFD4AC2"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3219C388" w14:textId="77777777" w:rsidTr="00ED3A32">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115B70EC"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7C07BA6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DWM_XSITECODE </w:t>
            </w:r>
          </w:p>
        </w:tc>
        <w:tc>
          <w:tcPr>
            <w:tcW w:w="2057" w:type="dxa"/>
            <w:tcBorders>
              <w:top w:val="nil"/>
              <w:left w:val="nil"/>
              <w:bottom w:val="single" w:sz="4" w:space="0" w:color="auto"/>
              <w:right w:val="single" w:sz="4" w:space="0" w:color="auto"/>
            </w:tcBorders>
            <w:shd w:val="clear" w:color="auto" w:fill="auto"/>
            <w:hideMark/>
          </w:tcPr>
          <w:p w14:paraId="4F86720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73D27A4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Suivi de session. </w:t>
            </w:r>
          </w:p>
        </w:tc>
        <w:tc>
          <w:tcPr>
            <w:tcW w:w="720" w:type="dxa"/>
            <w:tcBorders>
              <w:top w:val="nil"/>
              <w:left w:val="nil"/>
              <w:bottom w:val="single" w:sz="4" w:space="0" w:color="auto"/>
              <w:right w:val="single" w:sz="4" w:space="0" w:color="auto"/>
            </w:tcBorders>
            <w:shd w:val="clear" w:color="auto" w:fill="auto"/>
            <w:hideMark/>
          </w:tcPr>
          <w:p w14:paraId="6CAA8F1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663FA13E"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264221F9" w14:textId="77777777" w:rsidTr="004F6E3D">
        <w:trPr>
          <w:trHeight w:val="69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216F037D"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3AE5860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reese</w:t>
            </w:r>
            <w:proofErr w:type="gramEnd"/>
            <w:r w:rsidRPr="00683715">
              <w:rPr>
                <w:rFonts w:ascii="Arial" w:eastAsia="Times New Roman" w:hAnsi="Arial" w:cs="Arial"/>
                <w:color w:val="002060"/>
                <w:kern w:val="0"/>
                <w:sz w:val="18"/>
                <w:szCs w:val="18"/>
                <w:lang w:val="fr-FR" w:eastAsia="en-GB"/>
                <w14:ligatures w14:val="none"/>
              </w:rPr>
              <w:t>84 </w:t>
            </w:r>
          </w:p>
        </w:tc>
        <w:tc>
          <w:tcPr>
            <w:tcW w:w="2057" w:type="dxa"/>
            <w:tcBorders>
              <w:top w:val="nil"/>
              <w:left w:val="nil"/>
              <w:bottom w:val="single" w:sz="4" w:space="0" w:color="auto"/>
              <w:right w:val="single" w:sz="4" w:space="0" w:color="auto"/>
            </w:tcBorders>
            <w:shd w:val="clear" w:color="auto" w:fill="FAD5B3"/>
            <w:hideMark/>
          </w:tcPr>
          <w:p w14:paraId="1253E6E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FAD5B3"/>
            <w:hideMark/>
          </w:tcPr>
          <w:p w14:paraId="37CD16E3"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la détection des bots / fraudes. </w:t>
            </w:r>
          </w:p>
        </w:tc>
        <w:tc>
          <w:tcPr>
            <w:tcW w:w="720" w:type="dxa"/>
            <w:tcBorders>
              <w:top w:val="nil"/>
              <w:left w:val="nil"/>
              <w:bottom w:val="single" w:sz="4" w:space="0" w:color="auto"/>
              <w:right w:val="single" w:sz="4" w:space="0" w:color="auto"/>
            </w:tcBorders>
            <w:shd w:val="clear" w:color="auto" w:fill="FAD5B3"/>
            <w:hideMark/>
          </w:tcPr>
          <w:p w14:paraId="51F3D170"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11B6A0C3"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1 mois </w:t>
            </w:r>
          </w:p>
        </w:tc>
      </w:tr>
      <w:tr w:rsidR="00535D2A" w:rsidRPr="00683715" w14:paraId="3D5A65FA" w14:textId="77777777" w:rsidTr="00ED3A32">
        <w:trPr>
          <w:trHeight w:val="125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21E0BB9"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5B48FD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reese</w:t>
            </w:r>
            <w:proofErr w:type="gramEnd"/>
            <w:r w:rsidRPr="00683715">
              <w:rPr>
                <w:rFonts w:ascii="Arial" w:eastAsia="Times New Roman" w:hAnsi="Arial" w:cs="Arial"/>
                <w:color w:val="002060"/>
                <w:kern w:val="0"/>
                <w:sz w:val="18"/>
                <w:szCs w:val="18"/>
                <w:lang w:val="fr-FR" w:eastAsia="en-GB"/>
                <w14:ligatures w14:val="none"/>
              </w:rPr>
              <w:t>84 </w:t>
            </w:r>
          </w:p>
        </w:tc>
        <w:tc>
          <w:tcPr>
            <w:tcW w:w="2057" w:type="dxa"/>
            <w:tcBorders>
              <w:top w:val="nil"/>
              <w:left w:val="nil"/>
              <w:bottom w:val="single" w:sz="4" w:space="0" w:color="auto"/>
              <w:right w:val="single" w:sz="4" w:space="0" w:color="auto"/>
            </w:tcBorders>
            <w:shd w:val="clear" w:color="auto" w:fill="auto"/>
            <w:hideMark/>
          </w:tcPr>
          <w:p w14:paraId="5B004BC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35681578"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la détection des bots / fraudes. </w:t>
            </w:r>
          </w:p>
        </w:tc>
        <w:tc>
          <w:tcPr>
            <w:tcW w:w="720" w:type="dxa"/>
            <w:tcBorders>
              <w:top w:val="nil"/>
              <w:left w:val="nil"/>
              <w:bottom w:val="single" w:sz="4" w:space="0" w:color="auto"/>
              <w:right w:val="single" w:sz="4" w:space="0" w:color="auto"/>
            </w:tcBorders>
            <w:shd w:val="clear" w:color="auto" w:fill="auto"/>
            <w:hideMark/>
          </w:tcPr>
          <w:p w14:paraId="750C5FF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76C9F8CA"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682B8C66" w14:textId="77777777" w:rsidTr="004F6E3D">
        <w:trPr>
          <w:trHeight w:val="218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00706C1"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389AF94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DigitalAnalyticsConsent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2C59C02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FAD5B3"/>
            <w:hideMark/>
          </w:tcPr>
          <w:p w14:paraId="0A2C99B1"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Associe les paramètres de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à ceux utilisés par Amadeus. </w:t>
            </w:r>
          </w:p>
        </w:tc>
        <w:tc>
          <w:tcPr>
            <w:tcW w:w="720" w:type="dxa"/>
            <w:tcBorders>
              <w:top w:val="nil"/>
              <w:left w:val="nil"/>
              <w:bottom w:val="single" w:sz="4" w:space="0" w:color="auto"/>
              <w:right w:val="single" w:sz="4" w:space="0" w:color="auto"/>
            </w:tcBorders>
            <w:shd w:val="clear" w:color="auto" w:fill="FAD5B3"/>
            <w:hideMark/>
          </w:tcPr>
          <w:p w14:paraId="6C10DDC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5E186019"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4DBD8CC6" w14:textId="77777777" w:rsidTr="00ED3A32">
        <w:trPr>
          <w:trHeight w:val="187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69B625C7"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0BD445B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DA.PRD.GA4.G-TJSBCHS75K </w:t>
            </w:r>
          </w:p>
        </w:tc>
        <w:tc>
          <w:tcPr>
            <w:tcW w:w="2057" w:type="dxa"/>
            <w:tcBorders>
              <w:top w:val="nil"/>
              <w:left w:val="nil"/>
              <w:bottom w:val="single" w:sz="4" w:space="0" w:color="auto"/>
              <w:right w:val="single" w:sz="4" w:space="0" w:color="auto"/>
            </w:tcBorders>
            <w:shd w:val="clear" w:color="auto" w:fill="auto"/>
            <w:hideMark/>
          </w:tcPr>
          <w:p w14:paraId="69846CE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1853B750"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Analytics – non personnalisée. </w:t>
            </w:r>
          </w:p>
        </w:tc>
        <w:tc>
          <w:tcPr>
            <w:tcW w:w="720" w:type="dxa"/>
            <w:tcBorders>
              <w:top w:val="nil"/>
              <w:left w:val="nil"/>
              <w:bottom w:val="single" w:sz="4" w:space="0" w:color="auto"/>
              <w:right w:val="single" w:sz="4" w:space="0" w:color="auto"/>
            </w:tcBorders>
            <w:shd w:val="clear" w:color="auto" w:fill="auto"/>
            <w:hideMark/>
          </w:tcPr>
          <w:p w14:paraId="5EAC2B2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0E00BF74"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3C71174A" w14:textId="77777777" w:rsidTr="004F6E3D">
        <w:trPr>
          <w:trHeight w:val="92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7BCE5447"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35842B85"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optionizr</w:t>
            </w:r>
            <w:proofErr w:type="spellEnd"/>
            <w:proofErr w:type="gramEnd"/>
            <w:r w:rsidRPr="00683715">
              <w:rPr>
                <w:rFonts w:ascii="Arial" w:eastAsia="Times New Roman" w:hAnsi="Arial" w:cs="Arial"/>
                <w:color w:val="002060"/>
                <w:kern w:val="0"/>
                <w:sz w:val="18"/>
                <w:szCs w:val="18"/>
                <w:lang w:val="fr-FR" w:eastAsia="en-GB"/>
                <w14:ligatures w14:val="none"/>
              </w:rPr>
              <w:t>-ab-</w:t>
            </w:r>
            <w:proofErr w:type="spellStart"/>
            <w:r w:rsidRPr="00683715">
              <w:rPr>
                <w:rFonts w:ascii="Arial" w:eastAsia="Times New Roman" w:hAnsi="Arial" w:cs="Arial"/>
                <w:color w:val="002060"/>
                <w:kern w:val="0"/>
                <w:sz w:val="18"/>
                <w:szCs w:val="18"/>
                <w:lang w:val="fr-FR" w:eastAsia="en-GB"/>
                <w14:ligatures w14:val="none"/>
              </w:rPr>
              <w:t>testing</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2A864D6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FAD5B3"/>
            <w:hideMark/>
          </w:tcPr>
          <w:p w14:paraId="7D5367B0"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Paramètres utilisés par </w:t>
            </w:r>
            <w:proofErr w:type="spellStart"/>
            <w:r w:rsidRPr="00683715">
              <w:rPr>
                <w:rFonts w:ascii="Arial" w:eastAsia="Times New Roman" w:hAnsi="Arial" w:cs="Arial"/>
                <w:color w:val="002060"/>
                <w:kern w:val="0"/>
                <w:sz w:val="18"/>
                <w:szCs w:val="18"/>
                <w:lang w:val="fr-FR" w:eastAsia="en-GB"/>
                <w14:ligatures w14:val="none"/>
              </w:rPr>
              <w:t>Optionizr</w:t>
            </w:r>
            <w:proofErr w:type="spellEnd"/>
            <w:r w:rsidRPr="00683715">
              <w:rPr>
                <w:rFonts w:ascii="Arial" w:eastAsia="Times New Roman" w:hAnsi="Arial" w:cs="Arial"/>
                <w:color w:val="002060"/>
                <w:kern w:val="0"/>
                <w:sz w:val="18"/>
                <w:szCs w:val="18"/>
                <w:lang w:val="fr-FR" w:eastAsia="en-GB"/>
                <w14:ligatures w14:val="none"/>
              </w:rPr>
              <w:t> pour l’A/B </w:t>
            </w:r>
            <w:proofErr w:type="spellStart"/>
            <w:r w:rsidRPr="00683715">
              <w:rPr>
                <w:rFonts w:ascii="Arial" w:eastAsia="Times New Roman" w:hAnsi="Arial" w:cs="Arial"/>
                <w:color w:val="002060"/>
                <w:kern w:val="0"/>
                <w:sz w:val="18"/>
                <w:szCs w:val="18"/>
                <w:lang w:val="fr-FR" w:eastAsia="en-GB"/>
                <w14:ligatures w14:val="none"/>
              </w:rPr>
              <w:t>testing</w:t>
            </w:r>
            <w:proofErr w:type="spellEnd"/>
            <w:r w:rsidRPr="00683715">
              <w:rPr>
                <w:rFonts w:ascii="Arial" w:eastAsia="Times New Roman" w:hAnsi="Arial" w:cs="Arial"/>
                <w:color w:val="002060"/>
                <w:kern w:val="0"/>
                <w:sz w:val="18"/>
                <w:szCs w:val="18"/>
                <w:lang w:val="fr-FR" w:eastAsia="en-GB"/>
                <w14:ligatures w14:val="none"/>
              </w:rPr>
              <w:t> de la configuration. </w:t>
            </w:r>
          </w:p>
        </w:tc>
        <w:tc>
          <w:tcPr>
            <w:tcW w:w="720" w:type="dxa"/>
            <w:tcBorders>
              <w:top w:val="nil"/>
              <w:left w:val="nil"/>
              <w:bottom w:val="single" w:sz="4" w:space="0" w:color="auto"/>
              <w:right w:val="single" w:sz="4" w:space="0" w:color="auto"/>
            </w:tcBorders>
            <w:shd w:val="clear" w:color="auto" w:fill="FAD5B3"/>
            <w:hideMark/>
          </w:tcPr>
          <w:p w14:paraId="03BDC8E5"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22D0B9B5"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308ED4CA" w14:textId="77777777" w:rsidTr="00ED3A32">
        <w:trPr>
          <w:trHeight w:val="92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997571C"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1DF5B63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option</w:t>
            </w:r>
            <w:proofErr w:type="gramEnd"/>
            <w:r w:rsidRPr="00683715">
              <w:rPr>
                <w:rFonts w:ascii="Arial" w:eastAsia="Times New Roman" w:hAnsi="Arial" w:cs="Arial"/>
                <w:color w:val="002060"/>
                <w:kern w:val="0"/>
                <w:sz w:val="18"/>
                <w:szCs w:val="18"/>
                <w:lang w:val="fr-FR" w:eastAsia="en-GB"/>
                <w14:ligatures w14:val="none"/>
              </w:rPr>
              <w:t>_* </w:t>
            </w:r>
          </w:p>
        </w:tc>
        <w:tc>
          <w:tcPr>
            <w:tcW w:w="2057" w:type="dxa"/>
            <w:tcBorders>
              <w:top w:val="nil"/>
              <w:left w:val="nil"/>
              <w:bottom w:val="single" w:sz="4" w:space="0" w:color="auto"/>
              <w:right w:val="single" w:sz="4" w:space="0" w:color="auto"/>
            </w:tcBorders>
            <w:shd w:val="clear" w:color="auto" w:fill="auto"/>
            <w:hideMark/>
          </w:tcPr>
          <w:p w14:paraId="765C758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5414DD08"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Paramètres utilisés par </w:t>
            </w:r>
            <w:proofErr w:type="spellStart"/>
            <w:r w:rsidRPr="00683715">
              <w:rPr>
                <w:rFonts w:ascii="Arial" w:eastAsia="Times New Roman" w:hAnsi="Arial" w:cs="Arial"/>
                <w:color w:val="002060"/>
                <w:kern w:val="0"/>
                <w:sz w:val="18"/>
                <w:szCs w:val="18"/>
                <w:lang w:val="fr-FR" w:eastAsia="en-GB"/>
                <w14:ligatures w14:val="none"/>
              </w:rPr>
              <w:t>Optionizr</w:t>
            </w:r>
            <w:proofErr w:type="spellEnd"/>
            <w:r w:rsidRPr="00683715">
              <w:rPr>
                <w:rFonts w:ascii="Arial" w:eastAsia="Times New Roman" w:hAnsi="Arial" w:cs="Arial"/>
                <w:color w:val="002060"/>
                <w:kern w:val="0"/>
                <w:sz w:val="18"/>
                <w:szCs w:val="18"/>
                <w:lang w:val="fr-FR" w:eastAsia="en-GB"/>
                <w14:ligatures w14:val="none"/>
              </w:rPr>
              <w:t> lorsqu’un utilisateur choisit de payer plus tard. </w:t>
            </w:r>
          </w:p>
        </w:tc>
        <w:tc>
          <w:tcPr>
            <w:tcW w:w="720" w:type="dxa"/>
            <w:tcBorders>
              <w:top w:val="nil"/>
              <w:left w:val="nil"/>
              <w:bottom w:val="single" w:sz="4" w:space="0" w:color="auto"/>
              <w:right w:val="single" w:sz="4" w:space="0" w:color="auto"/>
            </w:tcBorders>
            <w:shd w:val="clear" w:color="auto" w:fill="auto"/>
            <w:hideMark/>
          </w:tcPr>
          <w:p w14:paraId="3F706FD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577EA50D"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25C167C0" w14:textId="77777777" w:rsidTr="004F6E3D">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728626E4"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1F8EED0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Language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49288E5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giftcards.luxair.lu </w:t>
            </w:r>
          </w:p>
        </w:tc>
        <w:tc>
          <w:tcPr>
            <w:tcW w:w="1753" w:type="dxa"/>
            <w:tcBorders>
              <w:top w:val="nil"/>
              <w:left w:val="nil"/>
              <w:bottom w:val="single" w:sz="4" w:space="0" w:color="auto"/>
              <w:right w:val="single" w:sz="4" w:space="0" w:color="auto"/>
            </w:tcBorders>
            <w:shd w:val="clear" w:color="auto" w:fill="FAD5B3"/>
            <w:hideMark/>
          </w:tcPr>
          <w:p w14:paraId="33E9AD85"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préférence pour le site internet. </w:t>
            </w:r>
          </w:p>
        </w:tc>
        <w:tc>
          <w:tcPr>
            <w:tcW w:w="720" w:type="dxa"/>
            <w:tcBorders>
              <w:top w:val="nil"/>
              <w:left w:val="nil"/>
              <w:bottom w:val="single" w:sz="4" w:space="0" w:color="auto"/>
              <w:right w:val="single" w:sz="4" w:space="0" w:color="auto"/>
            </w:tcBorders>
            <w:shd w:val="clear" w:color="auto" w:fill="FAD5B3"/>
            <w:hideMark/>
          </w:tcPr>
          <w:p w14:paraId="26B2A235"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2E058B65"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4BC9B39B" w14:textId="77777777" w:rsidTr="00ED3A32">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07B60439"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CCCBF85"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selectedCurrency</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05DC2FB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giftcards.luxair.lu </w:t>
            </w:r>
          </w:p>
        </w:tc>
        <w:tc>
          <w:tcPr>
            <w:tcW w:w="1753" w:type="dxa"/>
            <w:tcBorders>
              <w:top w:val="nil"/>
              <w:left w:val="nil"/>
              <w:bottom w:val="single" w:sz="4" w:space="0" w:color="auto"/>
              <w:right w:val="single" w:sz="4" w:space="0" w:color="auto"/>
            </w:tcBorders>
            <w:shd w:val="clear" w:color="auto" w:fill="auto"/>
            <w:hideMark/>
          </w:tcPr>
          <w:p w14:paraId="6B1FC750"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préférence pour le site internet. </w:t>
            </w:r>
          </w:p>
        </w:tc>
        <w:tc>
          <w:tcPr>
            <w:tcW w:w="720" w:type="dxa"/>
            <w:tcBorders>
              <w:top w:val="nil"/>
              <w:left w:val="nil"/>
              <w:bottom w:val="single" w:sz="4" w:space="0" w:color="auto"/>
              <w:right w:val="single" w:sz="4" w:space="0" w:color="auto"/>
            </w:tcBorders>
            <w:shd w:val="clear" w:color="auto" w:fill="auto"/>
            <w:hideMark/>
          </w:tcPr>
          <w:p w14:paraId="3D2E329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30586FE7"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3023F415" w14:textId="77777777" w:rsidTr="004F6E3D">
        <w:trPr>
          <w:trHeight w:val="92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13FC0E1D"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47B628F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4F6E3D">
              <w:rPr>
                <w:rFonts w:ascii="Arial" w:eastAsia="Times New Roman" w:hAnsi="Arial" w:cs="Arial"/>
                <w:color w:val="002060"/>
                <w:kern w:val="0"/>
                <w:sz w:val="18"/>
                <w:szCs w:val="18"/>
                <w:lang w:val="en-GB" w:eastAsia="en-GB"/>
                <w14:ligatures w14:val="none"/>
              </w:rPr>
              <w:t>LGCP </w:t>
            </w:r>
          </w:p>
        </w:tc>
        <w:tc>
          <w:tcPr>
            <w:tcW w:w="2057" w:type="dxa"/>
            <w:tcBorders>
              <w:top w:val="nil"/>
              <w:left w:val="nil"/>
              <w:bottom w:val="single" w:sz="4" w:space="0" w:color="auto"/>
              <w:right w:val="single" w:sz="4" w:space="0" w:color="auto"/>
            </w:tcBorders>
            <w:shd w:val="clear" w:color="auto" w:fill="FAD5B3"/>
            <w:hideMark/>
          </w:tcPr>
          <w:p w14:paraId="324EF2B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4F6E3D">
              <w:rPr>
                <w:rFonts w:ascii="Arial" w:eastAsia="Times New Roman" w:hAnsi="Arial" w:cs="Arial"/>
                <w:color w:val="002060"/>
                <w:kern w:val="0"/>
                <w:sz w:val="18"/>
                <w:szCs w:val="18"/>
                <w:lang w:val="en-GB" w:eastAsia="en-GB"/>
                <w14:ligatures w14:val="none"/>
              </w:rPr>
              <w:t>booking.luxairtours.lu </w:t>
            </w:r>
          </w:p>
        </w:tc>
        <w:tc>
          <w:tcPr>
            <w:tcW w:w="1753" w:type="dxa"/>
            <w:tcBorders>
              <w:top w:val="nil"/>
              <w:left w:val="nil"/>
              <w:bottom w:val="single" w:sz="4" w:space="0" w:color="auto"/>
              <w:right w:val="single" w:sz="4" w:space="0" w:color="auto"/>
            </w:tcBorders>
            <w:shd w:val="clear" w:color="auto" w:fill="FAD5B3"/>
            <w:hideMark/>
          </w:tcPr>
          <w:p w14:paraId="19C2F010" w14:textId="77777777" w:rsidR="00535D2A" w:rsidRPr="0094656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946565">
              <w:rPr>
                <w:rFonts w:ascii="Arial" w:eastAsia="Times New Roman" w:hAnsi="Arial" w:cs="Arial"/>
                <w:color w:val="002060"/>
                <w:kern w:val="0"/>
                <w:sz w:val="18"/>
                <w:szCs w:val="18"/>
                <w:lang w:val="fr-CH" w:eastAsia="en-GB"/>
                <w14:ligatures w14:val="none"/>
              </w:rPr>
              <w:t>Déposé par le LTM (répartiteur de charge) afin de suivre les sessions utilisateur.  </w:t>
            </w:r>
          </w:p>
        </w:tc>
        <w:tc>
          <w:tcPr>
            <w:tcW w:w="720" w:type="dxa"/>
            <w:tcBorders>
              <w:top w:val="nil"/>
              <w:left w:val="nil"/>
              <w:bottom w:val="single" w:sz="4" w:space="0" w:color="auto"/>
              <w:right w:val="single" w:sz="4" w:space="0" w:color="auto"/>
            </w:tcBorders>
            <w:shd w:val="clear" w:color="auto" w:fill="FAD5B3"/>
            <w:hideMark/>
          </w:tcPr>
          <w:p w14:paraId="6680608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4F6E3D">
              <w:rPr>
                <w:rFonts w:ascii="Arial" w:eastAsia="Times New Roman" w:hAnsi="Arial" w:cs="Arial"/>
                <w:color w:val="002060"/>
                <w:kern w:val="0"/>
                <w:sz w:val="18"/>
                <w:szCs w:val="18"/>
                <w:lang w:val="en-GB"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66038576" w14:textId="77777777" w:rsidR="00535D2A" w:rsidRPr="004F6E3D"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4F6E3D">
              <w:rPr>
                <w:rFonts w:ascii="Arial" w:eastAsia="Times New Roman" w:hAnsi="Arial" w:cs="Arial"/>
                <w:color w:val="002060"/>
                <w:kern w:val="0"/>
                <w:sz w:val="18"/>
                <w:szCs w:val="18"/>
                <w:lang w:val="en-GB" w:eastAsia="en-GB"/>
                <w14:ligatures w14:val="none"/>
              </w:rPr>
              <w:t>Session </w:t>
            </w:r>
          </w:p>
        </w:tc>
      </w:tr>
      <w:tr w:rsidR="00535D2A" w:rsidRPr="00683715" w14:paraId="70BE8C0E" w14:textId="77777777" w:rsidTr="00ED3A32">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6E5798E7"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3191B680"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checkout</w:t>
            </w:r>
            <w:proofErr w:type="gramEnd"/>
            <w:r w:rsidRPr="00683715">
              <w:rPr>
                <w:rFonts w:ascii="Arial" w:eastAsia="Times New Roman" w:hAnsi="Arial" w:cs="Arial"/>
                <w:color w:val="002060"/>
                <w:kern w:val="0"/>
                <w:sz w:val="18"/>
                <w:szCs w:val="18"/>
                <w:lang w:val="fr-FR" w:eastAsia="en-GB"/>
                <w14:ligatures w14:val="none"/>
              </w:rPr>
              <w:t>_contact_b2c </w:t>
            </w:r>
          </w:p>
        </w:tc>
        <w:tc>
          <w:tcPr>
            <w:tcW w:w="2057" w:type="dxa"/>
            <w:tcBorders>
              <w:top w:val="nil"/>
              <w:left w:val="nil"/>
              <w:bottom w:val="single" w:sz="4" w:space="0" w:color="auto"/>
              <w:right w:val="single" w:sz="4" w:space="0" w:color="auto"/>
            </w:tcBorders>
            <w:shd w:val="clear" w:color="auto" w:fill="auto"/>
            <w:hideMark/>
          </w:tcPr>
          <w:p w14:paraId="3E132B9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007BE03B"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définir le type d’utilisateur. </w:t>
            </w:r>
          </w:p>
        </w:tc>
        <w:tc>
          <w:tcPr>
            <w:tcW w:w="720" w:type="dxa"/>
            <w:tcBorders>
              <w:top w:val="nil"/>
              <w:left w:val="nil"/>
              <w:bottom w:val="single" w:sz="4" w:space="0" w:color="auto"/>
              <w:right w:val="single" w:sz="4" w:space="0" w:color="auto"/>
            </w:tcBorders>
            <w:shd w:val="clear" w:color="auto" w:fill="auto"/>
            <w:hideMark/>
          </w:tcPr>
          <w:p w14:paraId="2B55D68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1713E17F"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4EDF7048" w14:textId="77777777" w:rsidTr="004F6E3D">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90FDF25"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50F07FC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checkout</w:t>
            </w:r>
            <w:proofErr w:type="gramEnd"/>
            <w:r w:rsidRPr="00683715">
              <w:rPr>
                <w:rFonts w:ascii="Arial" w:eastAsia="Times New Roman" w:hAnsi="Arial" w:cs="Arial"/>
                <w:color w:val="002060"/>
                <w:kern w:val="0"/>
                <w:sz w:val="18"/>
                <w:szCs w:val="18"/>
                <w:lang w:val="fr-FR" w:eastAsia="en-GB"/>
                <w14:ligatures w14:val="none"/>
              </w:rPr>
              <w:t>_contact_b2b </w:t>
            </w:r>
          </w:p>
        </w:tc>
        <w:tc>
          <w:tcPr>
            <w:tcW w:w="2057" w:type="dxa"/>
            <w:tcBorders>
              <w:top w:val="nil"/>
              <w:left w:val="nil"/>
              <w:bottom w:val="single" w:sz="4" w:space="0" w:color="auto"/>
              <w:right w:val="single" w:sz="4" w:space="0" w:color="auto"/>
            </w:tcBorders>
            <w:shd w:val="clear" w:color="auto" w:fill="FAD5B3"/>
            <w:hideMark/>
          </w:tcPr>
          <w:p w14:paraId="3563FB3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FAD5B3"/>
            <w:hideMark/>
          </w:tcPr>
          <w:p w14:paraId="57A97712"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définir le type d’utilisateur. </w:t>
            </w:r>
          </w:p>
        </w:tc>
        <w:tc>
          <w:tcPr>
            <w:tcW w:w="720" w:type="dxa"/>
            <w:tcBorders>
              <w:top w:val="nil"/>
              <w:left w:val="nil"/>
              <w:bottom w:val="single" w:sz="4" w:space="0" w:color="auto"/>
              <w:right w:val="single" w:sz="4" w:space="0" w:color="auto"/>
            </w:tcBorders>
            <w:shd w:val="clear" w:color="auto" w:fill="FAD5B3"/>
            <w:hideMark/>
          </w:tcPr>
          <w:p w14:paraId="1B49E4A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7CD69357"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57B493DD" w14:textId="77777777" w:rsidTr="00ED3A32">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6CE367C6"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B110D2A"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checkout</w:t>
            </w:r>
            <w:proofErr w:type="gramEnd"/>
            <w:r w:rsidRPr="00683715">
              <w:rPr>
                <w:rFonts w:ascii="Arial" w:eastAsia="Times New Roman" w:hAnsi="Arial" w:cs="Arial"/>
                <w:color w:val="002060"/>
                <w:kern w:val="0"/>
                <w:sz w:val="18"/>
                <w:szCs w:val="18"/>
                <w:lang w:val="fr-FR" w:eastAsia="en-GB"/>
                <w14:ligatures w14:val="none"/>
              </w:rPr>
              <w:t>_b2c </w:t>
            </w:r>
          </w:p>
        </w:tc>
        <w:tc>
          <w:tcPr>
            <w:tcW w:w="2057" w:type="dxa"/>
            <w:tcBorders>
              <w:top w:val="nil"/>
              <w:left w:val="nil"/>
              <w:bottom w:val="single" w:sz="4" w:space="0" w:color="auto"/>
              <w:right w:val="single" w:sz="4" w:space="0" w:color="auto"/>
            </w:tcBorders>
            <w:shd w:val="clear" w:color="auto" w:fill="auto"/>
            <w:hideMark/>
          </w:tcPr>
          <w:p w14:paraId="0832F66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26228CEE"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définir le type d’utilisateur. </w:t>
            </w:r>
          </w:p>
        </w:tc>
        <w:tc>
          <w:tcPr>
            <w:tcW w:w="720" w:type="dxa"/>
            <w:tcBorders>
              <w:top w:val="nil"/>
              <w:left w:val="nil"/>
              <w:bottom w:val="single" w:sz="4" w:space="0" w:color="auto"/>
              <w:right w:val="single" w:sz="4" w:space="0" w:color="auto"/>
            </w:tcBorders>
            <w:shd w:val="clear" w:color="auto" w:fill="auto"/>
            <w:hideMark/>
          </w:tcPr>
          <w:p w14:paraId="168547F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122605AE"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5A707BC4" w14:textId="77777777" w:rsidTr="004F6E3D">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45997334"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2AE57DA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checkout</w:t>
            </w:r>
            <w:proofErr w:type="gramEnd"/>
            <w:r w:rsidRPr="00683715">
              <w:rPr>
                <w:rFonts w:ascii="Arial" w:eastAsia="Times New Roman" w:hAnsi="Arial" w:cs="Arial"/>
                <w:color w:val="002060"/>
                <w:kern w:val="0"/>
                <w:sz w:val="18"/>
                <w:szCs w:val="18"/>
                <w:lang w:val="fr-FR" w:eastAsia="en-GB"/>
                <w14:ligatures w14:val="none"/>
              </w:rPr>
              <w:t>_b2b </w:t>
            </w:r>
          </w:p>
        </w:tc>
        <w:tc>
          <w:tcPr>
            <w:tcW w:w="2057" w:type="dxa"/>
            <w:tcBorders>
              <w:top w:val="nil"/>
              <w:left w:val="nil"/>
              <w:bottom w:val="single" w:sz="4" w:space="0" w:color="auto"/>
              <w:right w:val="single" w:sz="4" w:space="0" w:color="auto"/>
            </w:tcBorders>
            <w:shd w:val="clear" w:color="auto" w:fill="FAD5B3"/>
            <w:hideMark/>
          </w:tcPr>
          <w:p w14:paraId="4111B7B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FAD5B3"/>
            <w:hideMark/>
          </w:tcPr>
          <w:p w14:paraId="5FC10D91"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définir le type d’utilisateur. </w:t>
            </w:r>
          </w:p>
        </w:tc>
        <w:tc>
          <w:tcPr>
            <w:tcW w:w="720" w:type="dxa"/>
            <w:tcBorders>
              <w:top w:val="nil"/>
              <w:left w:val="nil"/>
              <w:bottom w:val="single" w:sz="4" w:space="0" w:color="auto"/>
              <w:right w:val="single" w:sz="4" w:space="0" w:color="auto"/>
            </w:tcBorders>
            <w:shd w:val="clear" w:color="auto" w:fill="FAD5B3"/>
            <w:hideMark/>
          </w:tcPr>
          <w:p w14:paraId="0C324EB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0102908F"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5F3B526B" w14:textId="77777777" w:rsidTr="00ED3A32">
        <w:trPr>
          <w:trHeight w:val="207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2848E26D"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0F2334D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preferedLanguage</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54AEA2E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4AAD25E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Déposé lorsqu’un utilisateur indique une préférence linguistique qui ne correspond pas à la langue de son navigateur. Nécessaire pour enregistrer la préférence de l’utilisateur. </w:t>
            </w:r>
          </w:p>
        </w:tc>
        <w:tc>
          <w:tcPr>
            <w:tcW w:w="720" w:type="dxa"/>
            <w:tcBorders>
              <w:top w:val="nil"/>
              <w:left w:val="nil"/>
              <w:bottom w:val="single" w:sz="4" w:space="0" w:color="auto"/>
              <w:right w:val="single" w:sz="4" w:space="0" w:color="auto"/>
            </w:tcBorders>
            <w:shd w:val="clear" w:color="auto" w:fill="auto"/>
            <w:hideMark/>
          </w:tcPr>
          <w:p w14:paraId="6F93030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75E7F8A9"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23 jours </w:t>
            </w:r>
          </w:p>
        </w:tc>
      </w:tr>
      <w:tr w:rsidR="00535D2A" w:rsidRPr="00683715" w14:paraId="573919D6" w14:textId="77777777" w:rsidTr="004F6E3D">
        <w:trPr>
          <w:trHeight w:val="161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01D5C9C9"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01AAE19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TS***** </w:t>
            </w:r>
          </w:p>
        </w:tc>
        <w:tc>
          <w:tcPr>
            <w:tcW w:w="2057" w:type="dxa"/>
            <w:tcBorders>
              <w:top w:val="nil"/>
              <w:left w:val="nil"/>
              <w:bottom w:val="single" w:sz="4" w:space="0" w:color="auto"/>
              <w:right w:val="single" w:sz="4" w:space="0" w:color="auto"/>
            </w:tcBorders>
            <w:shd w:val="clear" w:color="auto" w:fill="FAD5B3"/>
            <w:hideMark/>
          </w:tcPr>
          <w:p w14:paraId="139E035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FAD5B3"/>
            <w:hideMark/>
          </w:tcPr>
          <w:p w14:paraId="2FF370D4"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Cookie « Transaction Security » défini par BIG-IP Application Security Manager de F5. Nécessaire à la sécurité et à la fourniture du service. </w:t>
            </w:r>
          </w:p>
        </w:tc>
        <w:tc>
          <w:tcPr>
            <w:tcW w:w="720" w:type="dxa"/>
            <w:tcBorders>
              <w:top w:val="nil"/>
              <w:left w:val="nil"/>
              <w:bottom w:val="single" w:sz="4" w:space="0" w:color="auto"/>
              <w:right w:val="single" w:sz="4" w:space="0" w:color="auto"/>
            </w:tcBorders>
            <w:shd w:val="clear" w:color="auto" w:fill="FAD5B3"/>
            <w:hideMark/>
          </w:tcPr>
          <w:p w14:paraId="293C3EC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0740ACFD"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75EB7D78" w14:textId="77777777" w:rsidTr="00ED3A32">
        <w:trPr>
          <w:trHeight w:val="115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44A0FBDC"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EEB0DF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LGIT_QUALITY-****** </w:t>
            </w:r>
          </w:p>
        </w:tc>
        <w:tc>
          <w:tcPr>
            <w:tcW w:w="2057" w:type="dxa"/>
            <w:tcBorders>
              <w:top w:val="nil"/>
              <w:left w:val="nil"/>
              <w:bottom w:val="single" w:sz="4" w:space="0" w:color="auto"/>
              <w:right w:val="single" w:sz="4" w:space="0" w:color="auto"/>
            </w:tcBorders>
            <w:shd w:val="clear" w:color="auto" w:fill="auto"/>
            <w:hideMark/>
          </w:tcPr>
          <w:p w14:paraId="4A82F3C0"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1CCDE9E3"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Indicateurs de fonctionnalités utilisés par IBE. Nécessaires à la fourniture du service. </w:t>
            </w:r>
          </w:p>
        </w:tc>
        <w:tc>
          <w:tcPr>
            <w:tcW w:w="720" w:type="dxa"/>
            <w:tcBorders>
              <w:top w:val="nil"/>
              <w:left w:val="nil"/>
              <w:bottom w:val="single" w:sz="4" w:space="0" w:color="auto"/>
              <w:right w:val="single" w:sz="4" w:space="0" w:color="auto"/>
            </w:tcBorders>
            <w:shd w:val="clear" w:color="auto" w:fill="auto"/>
            <w:hideMark/>
          </w:tcPr>
          <w:p w14:paraId="22927AD7"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687F479F"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365 jours </w:t>
            </w:r>
          </w:p>
        </w:tc>
      </w:tr>
      <w:tr w:rsidR="00535D2A" w:rsidRPr="00683715" w14:paraId="7ED9C305" w14:textId="77777777" w:rsidTr="004F6E3D">
        <w:trPr>
          <w:trHeight w:val="138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66395535"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4086D2C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Authentication</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0F5023A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FAD5B3"/>
            <w:hideMark/>
          </w:tcPr>
          <w:p w14:paraId="1074D34E"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par IBE pour stocker les informations de connexion B2B. Nécessaire à la fourniture du service. </w:t>
            </w:r>
          </w:p>
        </w:tc>
        <w:tc>
          <w:tcPr>
            <w:tcW w:w="720" w:type="dxa"/>
            <w:tcBorders>
              <w:top w:val="nil"/>
              <w:left w:val="nil"/>
              <w:bottom w:val="single" w:sz="4" w:space="0" w:color="auto"/>
              <w:right w:val="single" w:sz="4" w:space="0" w:color="auto"/>
            </w:tcBorders>
            <w:shd w:val="clear" w:color="auto" w:fill="FAD5B3"/>
            <w:hideMark/>
          </w:tcPr>
          <w:p w14:paraId="6CDB00B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28B690B2"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2DE5A90B" w14:textId="77777777" w:rsidTr="00ED3A32">
        <w:trPr>
          <w:trHeight w:val="138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031B862A"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51F6A9B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print</w:t>
            </w:r>
            <w:proofErr w:type="gramEnd"/>
            <w:r w:rsidRPr="00683715">
              <w:rPr>
                <w:rFonts w:ascii="Arial" w:eastAsia="Times New Roman" w:hAnsi="Arial" w:cs="Arial"/>
                <w:color w:val="002060"/>
                <w:kern w:val="0"/>
                <w:sz w:val="18"/>
                <w:szCs w:val="18"/>
                <w:lang w:val="fr-FR" w:eastAsia="en-GB"/>
                <w14:ligatures w14:val="none"/>
              </w:rPr>
              <w:t>_config</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7EDA7F2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1F4C83DD"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par IBE pour stocker les informations d’imprimante B2B. Nécessaire à la fourniture du service. </w:t>
            </w:r>
          </w:p>
        </w:tc>
        <w:tc>
          <w:tcPr>
            <w:tcW w:w="720" w:type="dxa"/>
            <w:tcBorders>
              <w:top w:val="nil"/>
              <w:left w:val="nil"/>
              <w:bottom w:val="single" w:sz="4" w:space="0" w:color="auto"/>
              <w:right w:val="single" w:sz="4" w:space="0" w:color="auto"/>
            </w:tcBorders>
            <w:shd w:val="clear" w:color="auto" w:fill="auto"/>
            <w:hideMark/>
          </w:tcPr>
          <w:p w14:paraId="556B6B75"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15064DDC"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324E0502" w14:textId="77777777" w:rsidTr="004F6E3D">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E92E6B5"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44A9942E"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prxCookie</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38A68E2A"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auto" w:fill="FAD5B3"/>
            <w:hideMark/>
          </w:tcPr>
          <w:p w14:paraId="68A8B8D9"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Cookie de gestion de session. </w:t>
            </w:r>
          </w:p>
        </w:tc>
        <w:tc>
          <w:tcPr>
            <w:tcW w:w="720" w:type="dxa"/>
            <w:tcBorders>
              <w:top w:val="nil"/>
              <w:left w:val="nil"/>
              <w:bottom w:val="single" w:sz="4" w:space="0" w:color="auto"/>
              <w:right w:val="single" w:sz="4" w:space="0" w:color="auto"/>
            </w:tcBorders>
            <w:shd w:val="clear" w:color="auto" w:fill="FAD5B3"/>
            <w:hideMark/>
          </w:tcPr>
          <w:p w14:paraId="2BC843A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3CD77FC9"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514454E8" w14:textId="77777777" w:rsidTr="00ED3A32">
        <w:trPr>
          <w:trHeight w:val="187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7622E009"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32F9AFF5"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DA.PRD.GA4.G-TJSBCHS75K </w:t>
            </w:r>
          </w:p>
        </w:tc>
        <w:tc>
          <w:tcPr>
            <w:tcW w:w="2057" w:type="dxa"/>
            <w:tcBorders>
              <w:top w:val="nil"/>
              <w:left w:val="nil"/>
              <w:bottom w:val="single" w:sz="4" w:space="0" w:color="auto"/>
              <w:right w:val="single" w:sz="4" w:space="0" w:color="auto"/>
            </w:tcBorders>
            <w:shd w:val="clear" w:color="auto" w:fill="auto"/>
            <w:hideMark/>
          </w:tcPr>
          <w:p w14:paraId="2FE0190E"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auto" w:fill="auto"/>
            <w:hideMark/>
          </w:tcPr>
          <w:p w14:paraId="432DF9C3"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Analytics – non personnalisée. </w:t>
            </w:r>
          </w:p>
        </w:tc>
        <w:tc>
          <w:tcPr>
            <w:tcW w:w="720" w:type="dxa"/>
            <w:tcBorders>
              <w:top w:val="nil"/>
              <w:left w:val="nil"/>
              <w:bottom w:val="single" w:sz="4" w:space="0" w:color="auto"/>
              <w:right w:val="single" w:sz="4" w:space="0" w:color="auto"/>
            </w:tcBorders>
            <w:shd w:val="clear" w:color="auto" w:fill="auto"/>
            <w:hideMark/>
          </w:tcPr>
          <w:p w14:paraId="55D3993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31A9919F"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4AD9CBF5" w14:textId="77777777" w:rsidTr="004F6E3D">
        <w:trPr>
          <w:trHeight w:val="46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457A2172"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7961F21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selectedLanguage</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3D91813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auto" w:fill="FAD5B3"/>
            <w:hideMark/>
          </w:tcPr>
          <w:p w14:paraId="12164C62"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préférence pour le site internet. </w:t>
            </w:r>
          </w:p>
        </w:tc>
        <w:tc>
          <w:tcPr>
            <w:tcW w:w="720" w:type="dxa"/>
            <w:tcBorders>
              <w:top w:val="nil"/>
              <w:left w:val="nil"/>
              <w:bottom w:val="single" w:sz="4" w:space="0" w:color="auto"/>
              <w:right w:val="single" w:sz="4" w:space="0" w:color="auto"/>
            </w:tcBorders>
            <w:shd w:val="clear" w:color="auto" w:fill="FAD5B3"/>
            <w:hideMark/>
          </w:tcPr>
          <w:p w14:paraId="7C7D10A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64F5F58B"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1D4B2217" w14:textId="77777777" w:rsidTr="00ED3A32">
        <w:trPr>
          <w:trHeight w:val="483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20725684"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5D6DB7A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uniqueUserId</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552A85B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auto" w:fill="auto"/>
            <w:hideMark/>
          </w:tcPr>
          <w:p w14:paraId="5B596CDD"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Identifiant technique permettant au système de réservation Amadeus de reconnaître le même navigateur au cours du processus de réservation. Il assure la continuité entre les étapes de recherche, de sélection, de saisie des informations passagers et de paiement, et aide à détecter et diagnostiquer les problèmes techniques. Cet identifiant ne contient pas de données à caractère personnel. </w:t>
            </w:r>
          </w:p>
        </w:tc>
        <w:tc>
          <w:tcPr>
            <w:tcW w:w="720" w:type="dxa"/>
            <w:tcBorders>
              <w:top w:val="nil"/>
              <w:left w:val="nil"/>
              <w:bottom w:val="single" w:sz="4" w:space="0" w:color="auto"/>
              <w:right w:val="single" w:sz="4" w:space="0" w:color="auto"/>
            </w:tcBorders>
            <w:shd w:val="clear" w:color="auto" w:fill="auto"/>
            <w:hideMark/>
          </w:tcPr>
          <w:p w14:paraId="10B245E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222FC2A6"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4BF114F9" w14:textId="77777777" w:rsidTr="004F6E3D">
        <w:trPr>
          <w:trHeight w:val="92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66678047"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2BB11F47"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LGCP </w:t>
            </w:r>
          </w:p>
        </w:tc>
        <w:tc>
          <w:tcPr>
            <w:tcW w:w="2057" w:type="dxa"/>
            <w:tcBorders>
              <w:top w:val="nil"/>
              <w:left w:val="nil"/>
              <w:bottom w:val="single" w:sz="4" w:space="0" w:color="auto"/>
              <w:right w:val="single" w:sz="4" w:space="0" w:color="auto"/>
            </w:tcBorders>
            <w:shd w:val="clear" w:color="auto" w:fill="FAD5B3"/>
            <w:hideMark/>
          </w:tcPr>
          <w:p w14:paraId="4509A775"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api.luxair.lu &amp; api.luxairtours.lu </w:t>
            </w:r>
          </w:p>
        </w:tc>
        <w:tc>
          <w:tcPr>
            <w:tcW w:w="1753" w:type="dxa"/>
            <w:tcBorders>
              <w:top w:val="nil"/>
              <w:left w:val="nil"/>
              <w:bottom w:val="single" w:sz="4" w:space="0" w:color="auto"/>
              <w:right w:val="single" w:sz="4" w:space="0" w:color="auto"/>
            </w:tcBorders>
            <w:shd w:val="clear" w:color="auto" w:fill="FAD5B3"/>
            <w:hideMark/>
          </w:tcPr>
          <w:p w14:paraId="1E6A03FB"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Déposé par le LTM (répartiteur de charge) afin de suivre les sessions utilisateur. </w:t>
            </w:r>
          </w:p>
        </w:tc>
        <w:tc>
          <w:tcPr>
            <w:tcW w:w="720" w:type="dxa"/>
            <w:tcBorders>
              <w:top w:val="nil"/>
              <w:left w:val="nil"/>
              <w:bottom w:val="single" w:sz="4" w:space="0" w:color="auto"/>
              <w:right w:val="single" w:sz="4" w:space="0" w:color="auto"/>
            </w:tcBorders>
            <w:shd w:val="clear" w:color="auto" w:fill="FAD5B3"/>
            <w:hideMark/>
          </w:tcPr>
          <w:p w14:paraId="64276ACE"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57394AA2"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3AE7FDBC" w14:textId="77777777" w:rsidTr="00ED3A32">
        <w:trPr>
          <w:trHeight w:val="185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7ABE726A"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8" w:space="0" w:color="auto"/>
              <w:right w:val="single" w:sz="4" w:space="0" w:color="auto"/>
            </w:tcBorders>
            <w:shd w:val="clear" w:color="auto" w:fill="auto"/>
            <w:hideMark/>
          </w:tcPr>
          <w:p w14:paraId="7738442A"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TS***** </w:t>
            </w:r>
          </w:p>
        </w:tc>
        <w:tc>
          <w:tcPr>
            <w:tcW w:w="2057" w:type="dxa"/>
            <w:tcBorders>
              <w:top w:val="nil"/>
              <w:left w:val="nil"/>
              <w:bottom w:val="single" w:sz="8" w:space="0" w:color="auto"/>
              <w:right w:val="single" w:sz="4" w:space="0" w:color="auto"/>
            </w:tcBorders>
            <w:shd w:val="clear" w:color="auto" w:fill="auto"/>
            <w:hideMark/>
          </w:tcPr>
          <w:p w14:paraId="449C029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api.luxair.lu &amp; api.luxairtours.lu </w:t>
            </w:r>
          </w:p>
        </w:tc>
        <w:tc>
          <w:tcPr>
            <w:tcW w:w="1753" w:type="dxa"/>
            <w:tcBorders>
              <w:top w:val="nil"/>
              <w:left w:val="nil"/>
              <w:bottom w:val="single" w:sz="8" w:space="0" w:color="auto"/>
              <w:right w:val="single" w:sz="4" w:space="0" w:color="auto"/>
            </w:tcBorders>
            <w:shd w:val="clear" w:color="auto" w:fill="auto"/>
            <w:hideMark/>
          </w:tcPr>
          <w:p w14:paraId="301CDE2F"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Cookie « Transaction Security » défini par BIG-IP Application Security Manager de F5. Nécessaire à la sécurité et à la fourniture du service. </w:t>
            </w:r>
          </w:p>
        </w:tc>
        <w:tc>
          <w:tcPr>
            <w:tcW w:w="720" w:type="dxa"/>
            <w:tcBorders>
              <w:top w:val="nil"/>
              <w:left w:val="nil"/>
              <w:bottom w:val="single" w:sz="8" w:space="0" w:color="auto"/>
              <w:right w:val="single" w:sz="4" w:space="0" w:color="auto"/>
            </w:tcBorders>
            <w:shd w:val="clear" w:color="auto" w:fill="auto"/>
            <w:hideMark/>
          </w:tcPr>
          <w:p w14:paraId="5E847DC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8" w:space="0" w:color="auto"/>
              <w:right w:val="single" w:sz="8" w:space="0" w:color="auto"/>
            </w:tcBorders>
            <w:shd w:val="clear" w:color="auto" w:fill="auto"/>
            <w:hideMark/>
          </w:tcPr>
          <w:p w14:paraId="1BDAFB50"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459E51BD" w14:textId="77777777" w:rsidTr="004F6E3D">
        <w:trPr>
          <w:trHeight w:val="1380"/>
        </w:trPr>
        <w:tc>
          <w:tcPr>
            <w:tcW w:w="1216" w:type="dxa"/>
            <w:vMerge w:val="restart"/>
            <w:tcBorders>
              <w:top w:val="nil"/>
              <w:left w:val="single" w:sz="8" w:space="0" w:color="auto"/>
              <w:bottom w:val="single" w:sz="8" w:space="0" w:color="000000"/>
              <w:right w:val="single" w:sz="4" w:space="0" w:color="auto"/>
            </w:tcBorders>
            <w:shd w:val="clear" w:color="auto" w:fill="auto"/>
            <w:vAlign w:val="center"/>
            <w:hideMark/>
          </w:tcPr>
          <w:p w14:paraId="70FDEEAF"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AMADEUS</w:t>
            </w:r>
            <w:r w:rsidRPr="00683715">
              <w:rPr>
                <w:rFonts w:ascii="Arial" w:eastAsia="Times New Roman" w:hAnsi="Arial" w:cs="Arial"/>
                <w:color w:val="002060"/>
                <w:kern w:val="0"/>
                <w:sz w:val="18"/>
                <w:szCs w:val="18"/>
                <w:lang w:val="fr-FR" w:eastAsia="en-GB"/>
                <w14:ligatures w14:val="none"/>
              </w:rPr>
              <w:t> </w:t>
            </w:r>
          </w:p>
        </w:tc>
        <w:tc>
          <w:tcPr>
            <w:tcW w:w="2676" w:type="dxa"/>
            <w:tcBorders>
              <w:top w:val="nil"/>
              <w:left w:val="nil"/>
              <w:bottom w:val="single" w:sz="4" w:space="0" w:color="auto"/>
              <w:right w:val="single" w:sz="4" w:space="0" w:color="auto"/>
            </w:tcBorders>
            <w:shd w:val="clear" w:color="auto" w:fill="FAD5B3"/>
            <w:hideMark/>
          </w:tcPr>
          <w:p w14:paraId="58BAA42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plnext:storage</w:t>
            </w:r>
            <w:proofErr w:type="gramEnd"/>
            <w:r w:rsidRPr="00683715">
              <w:rPr>
                <w:rFonts w:ascii="Arial" w:eastAsia="Times New Roman" w:hAnsi="Arial" w:cs="Arial"/>
                <w:color w:val="002060"/>
                <w:kern w:val="0"/>
                <w:sz w:val="18"/>
                <w:szCs w:val="18"/>
                <w:lang w:val="fr-FR" w:eastAsia="en-GB"/>
                <w14:ligatures w14:val="none"/>
              </w:rPr>
              <w:t>:storedKeys</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0B38AB0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FAD5B3"/>
            <w:hideMark/>
          </w:tcPr>
          <w:p w14:paraId="18055E12"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4" w:space="0" w:color="auto"/>
              <w:right w:val="single" w:sz="4" w:space="0" w:color="auto"/>
            </w:tcBorders>
            <w:shd w:val="clear" w:color="auto" w:fill="FAD5B3"/>
            <w:hideMark/>
          </w:tcPr>
          <w:p w14:paraId="20F6930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2E747AF8"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3F842751" w14:textId="77777777" w:rsidTr="00ED3A32">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65B28ABD"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0D814EA7"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PrevSearchManager:currentSearch</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34B315EA"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555C8327"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4" w:space="0" w:color="auto"/>
              <w:right w:val="single" w:sz="4" w:space="0" w:color="auto"/>
            </w:tcBorders>
            <w:shd w:val="clear" w:color="auto" w:fill="auto"/>
            <w:hideMark/>
          </w:tcPr>
          <w:p w14:paraId="5920648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4ABC93EF"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205DC56D" w14:textId="77777777" w:rsidTr="004F6E3D">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4BE5330E"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32E477C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PrevSearchManager:searchHistory</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01D2EE8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FAD5B3"/>
            <w:hideMark/>
          </w:tcPr>
          <w:p w14:paraId="14154221"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4" w:space="0" w:color="auto"/>
              <w:right w:val="single" w:sz="4" w:space="0" w:color="auto"/>
            </w:tcBorders>
            <w:shd w:val="clear" w:color="auto" w:fill="FAD5B3"/>
            <w:hideMark/>
          </w:tcPr>
          <w:p w14:paraId="0E96AF5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45D1E57D"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1822C281" w14:textId="77777777" w:rsidTr="00ED3A32">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486BB858"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78BE85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COMMON:CEM</w:t>
            </w:r>
            <w:proofErr w:type="gramEnd"/>
            <w:r w:rsidRPr="00683715">
              <w:rPr>
                <w:rFonts w:ascii="Arial" w:eastAsia="Times New Roman" w:hAnsi="Arial" w:cs="Arial"/>
                <w:color w:val="002060"/>
                <w:kern w:val="0"/>
                <w:sz w:val="18"/>
                <w:szCs w:val="18"/>
                <w:lang w:val="fr-FR" w:eastAsia="en-GB"/>
                <w14:ligatures w14:val="none"/>
              </w:rPr>
              <w:t>_INFORMATION </w:t>
            </w:r>
          </w:p>
        </w:tc>
        <w:tc>
          <w:tcPr>
            <w:tcW w:w="2057" w:type="dxa"/>
            <w:tcBorders>
              <w:top w:val="nil"/>
              <w:left w:val="nil"/>
              <w:bottom w:val="single" w:sz="4" w:space="0" w:color="auto"/>
              <w:right w:val="single" w:sz="4" w:space="0" w:color="auto"/>
            </w:tcBorders>
            <w:shd w:val="clear" w:color="auto" w:fill="auto"/>
            <w:hideMark/>
          </w:tcPr>
          <w:p w14:paraId="7D5CA89E"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66BDA7E3"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4" w:space="0" w:color="auto"/>
              <w:right w:val="single" w:sz="4" w:space="0" w:color="auto"/>
            </w:tcBorders>
            <w:shd w:val="clear" w:color="auto" w:fill="auto"/>
            <w:hideMark/>
          </w:tcPr>
          <w:p w14:paraId="14DE9E4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3B6B22CC"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65D5BEC4" w14:textId="77777777" w:rsidTr="004F6E3D">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088C92E7"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8" w:space="0" w:color="auto"/>
              <w:right w:val="single" w:sz="4" w:space="0" w:color="auto"/>
            </w:tcBorders>
            <w:shd w:val="clear" w:color="auto" w:fill="FAD5B3"/>
            <w:hideMark/>
          </w:tcPr>
          <w:p w14:paraId="13EC58B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at</w:t>
            </w:r>
            <w:proofErr w:type="gramEnd"/>
            <w:r w:rsidRPr="00683715">
              <w:rPr>
                <w:rFonts w:ascii="Arial" w:eastAsia="Times New Roman" w:hAnsi="Arial" w:cs="Arial"/>
                <w:color w:val="002060"/>
                <w:kern w:val="0"/>
                <w:sz w:val="18"/>
                <w:szCs w:val="18"/>
                <w:lang w:val="fr-FR" w:eastAsia="en-GB"/>
                <w14:ligatures w14:val="none"/>
              </w:rPr>
              <w:t>_pe_navigation_cacheplnext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8" w:space="0" w:color="auto"/>
              <w:right w:val="single" w:sz="4" w:space="0" w:color="auto"/>
            </w:tcBorders>
            <w:shd w:val="clear" w:color="auto" w:fill="FAD5B3"/>
            <w:hideMark/>
          </w:tcPr>
          <w:p w14:paraId="6D13880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8" w:space="0" w:color="auto"/>
              <w:right w:val="single" w:sz="4" w:space="0" w:color="auto"/>
            </w:tcBorders>
            <w:shd w:val="clear" w:color="auto" w:fill="FAD5B3"/>
            <w:hideMark/>
          </w:tcPr>
          <w:p w14:paraId="2155FC1D"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8" w:space="0" w:color="auto"/>
              <w:right w:val="single" w:sz="4" w:space="0" w:color="auto"/>
            </w:tcBorders>
            <w:shd w:val="clear" w:color="auto" w:fill="FAD5B3"/>
            <w:hideMark/>
          </w:tcPr>
          <w:p w14:paraId="7AB5A55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8" w:space="0" w:color="auto"/>
              <w:right w:val="single" w:sz="8" w:space="0" w:color="auto"/>
            </w:tcBorders>
            <w:shd w:val="clear" w:color="auto" w:fill="FAD5B3"/>
            <w:hideMark/>
          </w:tcPr>
          <w:p w14:paraId="259525BE"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0F4082C4" w14:textId="77777777" w:rsidTr="004F6E3D">
        <w:trPr>
          <w:trHeight w:val="1620"/>
        </w:trPr>
        <w:tc>
          <w:tcPr>
            <w:tcW w:w="1216" w:type="dxa"/>
            <w:vMerge w:val="restart"/>
            <w:tcBorders>
              <w:top w:val="nil"/>
              <w:left w:val="single" w:sz="8" w:space="0" w:color="auto"/>
              <w:bottom w:val="single" w:sz="8" w:space="0" w:color="000000"/>
              <w:right w:val="single" w:sz="4" w:space="0" w:color="auto"/>
            </w:tcBorders>
            <w:shd w:val="clear" w:color="auto" w:fill="FAD5B3"/>
            <w:vAlign w:val="center"/>
            <w:hideMark/>
          </w:tcPr>
          <w:p w14:paraId="54044FC0"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DIDOMI</w:t>
            </w:r>
            <w:r w:rsidRPr="00683715">
              <w:rPr>
                <w:rFonts w:ascii="Arial" w:eastAsia="Times New Roman" w:hAnsi="Arial" w:cs="Arial"/>
                <w:color w:val="002060"/>
                <w:kern w:val="0"/>
                <w:sz w:val="18"/>
                <w:szCs w:val="18"/>
                <w:lang w:val="fr-FR" w:eastAsia="en-GB"/>
                <w14:ligatures w14:val="none"/>
              </w:rPr>
              <w:t> </w:t>
            </w:r>
          </w:p>
        </w:tc>
        <w:tc>
          <w:tcPr>
            <w:tcW w:w="2676" w:type="dxa"/>
            <w:tcBorders>
              <w:top w:val="nil"/>
              <w:left w:val="nil"/>
              <w:bottom w:val="single" w:sz="4" w:space="0" w:color="auto"/>
              <w:right w:val="single" w:sz="4" w:space="0" w:color="auto"/>
            </w:tcBorders>
            <w:shd w:val="clear" w:color="auto" w:fill="auto"/>
            <w:hideMark/>
          </w:tcPr>
          <w:p w14:paraId="44745DD4"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w:t>
            </w:r>
            <w:proofErr w:type="gramEnd"/>
            <w:r w:rsidRPr="00683715">
              <w:rPr>
                <w:rFonts w:ascii="Arial" w:eastAsia="Times New Roman" w:hAnsi="Arial" w:cs="Arial"/>
                <w:color w:val="002060"/>
                <w:kern w:val="0"/>
                <w:sz w:val="18"/>
                <w:szCs w:val="18"/>
                <w:lang w:val="fr-FR" w:eastAsia="en-GB"/>
                <w14:ligatures w14:val="none"/>
              </w:rPr>
              <w:t>_token</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3F40692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250DEC09"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défini par le script Google Tag Manager afin d’activer la prise en charge de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dans IBE. Nécessaire à la conformité. </w:t>
            </w:r>
          </w:p>
        </w:tc>
        <w:tc>
          <w:tcPr>
            <w:tcW w:w="720" w:type="dxa"/>
            <w:tcBorders>
              <w:top w:val="nil"/>
              <w:left w:val="nil"/>
              <w:bottom w:val="single" w:sz="4" w:space="0" w:color="auto"/>
              <w:right w:val="single" w:sz="4" w:space="0" w:color="auto"/>
            </w:tcBorders>
            <w:shd w:val="clear" w:color="auto" w:fill="auto"/>
            <w:hideMark/>
          </w:tcPr>
          <w:p w14:paraId="2224CEF7"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7924AE52"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365 jours </w:t>
            </w:r>
          </w:p>
        </w:tc>
      </w:tr>
      <w:tr w:rsidR="00535D2A" w:rsidRPr="00683715" w14:paraId="07FE0D66" w14:textId="77777777" w:rsidTr="004F6E3D">
        <w:trPr>
          <w:trHeight w:val="139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38E56029"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52A6DF4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didomiFb</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66CFC310"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FAD5B3"/>
            <w:hideMark/>
          </w:tcPr>
          <w:p w14:paraId="4B7B1FB8"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utilisé pour activer le suivi Facebook dans IBE via les scripts Google Tag Manager. Nécessaire à la conformité. </w:t>
            </w:r>
          </w:p>
        </w:tc>
        <w:tc>
          <w:tcPr>
            <w:tcW w:w="720" w:type="dxa"/>
            <w:tcBorders>
              <w:top w:val="nil"/>
              <w:left w:val="nil"/>
              <w:bottom w:val="single" w:sz="4" w:space="0" w:color="auto"/>
              <w:right w:val="single" w:sz="4" w:space="0" w:color="auto"/>
            </w:tcBorders>
            <w:shd w:val="clear" w:color="auto" w:fill="FAD5B3"/>
            <w:hideMark/>
          </w:tcPr>
          <w:p w14:paraId="4D7CA6B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FAD5B3"/>
            <w:hideMark/>
          </w:tcPr>
          <w:p w14:paraId="4213ADC4"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040D2C14" w14:textId="77777777" w:rsidTr="004F6E3D">
        <w:trPr>
          <w:trHeight w:val="139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3854C9B0"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27CA314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didomiGads</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12D1C13F"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13EF4DCE"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utilisé pour activer le suivi Google </w:t>
            </w:r>
            <w:proofErr w:type="spellStart"/>
            <w:r w:rsidRPr="00683715">
              <w:rPr>
                <w:rFonts w:ascii="Arial" w:eastAsia="Times New Roman" w:hAnsi="Arial" w:cs="Arial"/>
                <w:color w:val="002060"/>
                <w:kern w:val="0"/>
                <w:sz w:val="18"/>
                <w:szCs w:val="18"/>
                <w:lang w:val="fr-FR" w:eastAsia="en-GB"/>
                <w14:ligatures w14:val="none"/>
              </w:rPr>
              <w:t>Ads</w:t>
            </w:r>
            <w:proofErr w:type="spellEnd"/>
            <w:r w:rsidRPr="00683715">
              <w:rPr>
                <w:rFonts w:ascii="Arial" w:eastAsia="Times New Roman" w:hAnsi="Arial" w:cs="Arial"/>
                <w:color w:val="002060"/>
                <w:kern w:val="0"/>
                <w:sz w:val="18"/>
                <w:szCs w:val="18"/>
                <w:lang w:val="fr-FR" w:eastAsia="en-GB"/>
                <w14:ligatures w14:val="none"/>
              </w:rPr>
              <w:t> dans IBE via les scripts Google Tag Manager. Nécessaire à la conformité. </w:t>
            </w:r>
          </w:p>
        </w:tc>
        <w:tc>
          <w:tcPr>
            <w:tcW w:w="720" w:type="dxa"/>
            <w:tcBorders>
              <w:top w:val="nil"/>
              <w:left w:val="nil"/>
              <w:bottom w:val="single" w:sz="4" w:space="0" w:color="auto"/>
              <w:right w:val="single" w:sz="4" w:space="0" w:color="auto"/>
            </w:tcBorders>
            <w:shd w:val="clear" w:color="auto" w:fill="auto"/>
            <w:hideMark/>
          </w:tcPr>
          <w:p w14:paraId="5E8888F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36FC31BF"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535D2A" w:rsidRPr="00683715" w14:paraId="18C51470" w14:textId="77777777" w:rsidTr="004F6E3D">
        <w:trPr>
          <w:trHeight w:val="93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0860BDE1"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0261269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DigitalAnalyticsConsent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641193F7"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auto" w:fill="FAD5B3"/>
            <w:hideMark/>
          </w:tcPr>
          <w:p w14:paraId="11665E47"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Associe les paramètres de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à ceux utilisés par Amadeus. </w:t>
            </w:r>
          </w:p>
        </w:tc>
        <w:tc>
          <w:tcPr>
            <w:tcW w:w="720" w:type="dxa"/>
            <w:tcBorders>
              <w:top w:val="nil"/>
              <w:left w:val="nil"/>
              <w:bottom w:val="single" w:sz="4" w:space="0" w:color="auto"/>
              <w:right w:val="single" w:sz="4" w:space="0" w:color="auto"/>
            </w:tcBorders>
            <w:shd w:val="clear" w:color="auto" w:fill="FAD5B3"/>
            <w:hideMark/>
          </w:tcPr>
          <w:p w14:paraId="1F3B715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4678864D"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2DBE77C7" w14:textId="77777777" w:rsidTr="004F6E3D">
        <w:trPr>
          <w:trHeight w:val="47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BADC5B5"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3486935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w:t>
            </w:r>
            <w:proofErr w:type="gramEnd"/>
            <w:r w:rsidRPr="00683715">
              <w:rPr>
                <w:rFonts w:ascii="Arial" w:eastAsia="Times New Roman" w:hAnsi="Arial" w:cs="Arial"/>
                <w:color w:val="002060"/>
                <w:kern w:val="0"/>
                <w:sz w:val="18"/>
                <w:szCs w:val="18"/>
                <w:lang w:val="fr-FR" w:eastAsia="en-GB"/>
                <w14:ligatures w14:val="none"/>
              </w:rPr>
              <w:t>_token</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29D00BC3"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privacy.luxair.lu </w:t>
            </w:r>
          </w:p>
        </w:tc>
        <w:tc>
          <w:tcPr>
            <w:tcW w:w="1753" w:type="dxa"/>
            <w:tcBorders>
              <w:top w:val="nil"/>
              <w:left w:val="nil"/>
              <w:bottom w:val="single" w:sz="4" w:space="0" w:color="auto"/>
              <w:right w:val="single" w:sz="4" w:space="0" w:color="auto"/>
            </w:tcBorders>
            <w:shd w:val="clear" w:color="auto" w:fill="auto"/>
            <w:hideMark/>
          </w:tcPr>
          <w:p w14:paraId="2D5FFB6D"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les préférences de consentement. </w:t>
            </w:r>
          </w:p>
        </w:tc>
        <w:tc>
          <w:tcPr>
            <w:tcW w:w="720" w:type="dxa"/>
            <w:tcBorders>
              <w:top w:val="nil"/>
              <w:left w:val="nil"/>
              <w:bottom w:val="single" w:sz="4" w:space="0" w:color="auto"/>
              <w:right w:val="single" w:sz="4" w:space="0" w:color="auto"/>
            </w:tcBorders>
            <w:shd w:val="clear" w:color="auto" w:fill="auto"/>
            <w:hideMark/>
          </w:tcPr>
          <w:p w14:paraId="563D584B"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0A710AF8"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366 jours </w:t>
            </w:r>
          </w:p>
        </w:tc>
      </w:tr>
      <w:tr w:rsidR="00535D2A" w:rsidRPr="00683715" w14:paraId="173149C0" w14:textId="77777777" w:rsidTr="004F6E3D">
        <w:trPr>
          <w:trHeight w:val="47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7F05E328"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FAD5B3"/>
            <w:hideMark/>
          </w:tcPr>
          <w:p w14:paraId="1FE87BE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w:t>
            </w:r>
            <w:proofErr w:type="gramEnd"/>
            <w:r w:rsidRPr="00683715">
              <w:rPr>
                <w:rFonts w:ascii="Arial" w:eastAsia="Times New Roman" w:hAnsi="Arial" w:cs="Arial"/>
                <w:color w:val="002060"/>
                <w:kern w:val="0"/>
                <w:sz w:val="18"/>
                <w:szCs w:val="18"/>
                <w:lang w:val="fr-FR" w:eastAsia="en-GB"/>
                <w14:ligatures w14:val="none"/>
              </w:rPr>
              <w:t>_token</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FAD5B3"/>
            <w:hideMark/>
          </w:tcPr>
          <w:p w14:paraId="34E5347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privacy.luxair.lu </w:t>
            </w:r>
          </w:p>
        </w:tc>
        <w:tc>
          <w:tcPr>
            <w:tcW w:w="1753" w:type="dxa"/>
            <w:tcBorders>
              <w:top w:val="nil"/>
              <w:left w:val="nil"/>
              <w:bottom w:val="single" w:sz="4" w:space="0" w:color="auto"/>
              <w:right w:val="single" w:sz="4" w:space="0" w:color="auto"/>
            </w:tcBorders>
            <w:shd w:val="clear" w:color="auto" w:fill="FAD5B3"/>
            <w:hideMark/>
          </w:tcPr>
          <w:p w14:paraId="58199463"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les préférences de consentement. </w:t>
            </w:r>
          </w:p>
        </w:tc>
        <w:tc>
          <w:tcPr>
            <w:tcW w:w="720" w:type="dxa"/>
            <w:tcBorders>
              <w:top w:val="nil"/>
              <w:left w:val="nil"/>
              <w:bottom w:val="single" w:sz="4" w:space="0" w:color="auto"/>
              <w:right w:val="single" w:sz="4" w:space="0" w:color="auto"/>
            </w:tcBorders>
            <w:shd w:val="clear" w:color="auto" w:fill="FAD5B3"/>
            <w:hideMark/>
          </w:tcPr>
          <w:p w14:paraId="685E82CA"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FAD5B3"/>
            <w:hideMark/>
          </w:tcPr>
          <w:p w14:paraId="0CCC5DA5"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5D57593C" w14:textId="77777777" w:rsidTr="004F6E3D">
        <w:trPr>
          <w:trHeight w:val="47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58E7172D"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3470FDAD"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Euconsent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6DC0B800"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privacy.luxair.lu </w:t>
            </w:r>
          </w:p>
        </w:tc>
        <w:tc>
          <w:tcPr>
            <w:tcW w:w="1753" w:type="dxa"/>
            <w:tcBorders>
              <w:top w:val="nil"/>
              <w:left w:val="nil"/>
              <w:bottom w:val="single" w:sz="4" w:space="0" w:color="auto"/>
              <w:right w:val="single" w:sz="4" w:space="0" w:color="auto"/>
            </w:tcBorders>
            <w:shd w:val="clear" w:color="auto" w:fill="auto"/>
            <w:hideMark/>
          </w:tcPr>
          <w:p w14:paraId="155FD642"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les préférences de consentement. </w:t>
            </w:r>
          </w:p>
        </w:tc>
        <w:tc>
          <w:tcPr>
            <w:tcW w:w="720" w:type="dxa"/>
            <w:tcBorders>
              <w:top w:val="nil"/>
              <w:left w:val="nil"/>
              <w:bottom w:val="single" w:sz="4" w:space="0" w:color="auto"/>
              <w:right w:val="single" w:sz="4" w:space="0" w:color="auto"/>
            </w:tcBorders>
            <w:shd w:val="clear" w:color="auto" w:fill="auto"/>
            <w:hideMark/>
          </w:tcPr>
          <w:p w14:paraId="18AB580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005BD06B"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366 jours </w:t>
            </w:r>
          </w:p>
        </w:tc>
      </w:tr>
      <w:tr w:rsidR="00535D2A" w:rsidRPr="00683715" w14:paraId="22041C0A" w14:textId="77777777" w:rsidTr="004F6E3D">
        <w:trPr>
          <w:trHeight w:val="470"/>
        </w:trPr>
        <w:tc>
          <w:tcPr>
            <w:tcW w:w="1216" w:type="dxa"/>
            <w:vMerge/>
            <w:tcBorders>
              <w:top w:val="nil"/>
              <w:left w:val="single" w:sz="8" w:space="0" w:color="auto"/>
              <w:bottom w:val="single" w:sz="8" w:space="0" w:color="000000"/>
              <w:right w:val="single" w:sz="4" w:space="0" w:color="auto"/>
            </w:tcBorders>
            <w:shd w:val="clear" w:color="auto" w:fill="FAD5B3"/>
            <w:vAlign w:val="center"/>
            <w:hideMark/>
          </w:tcPr>
          <w:p w14:paraId="7B072DC2"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8" w:space="0" w:color="auto"/>
              <w:right w:val="single" w:sz="4" w:space="0" w:color="auto"/>
            </w:tcBorders>
            <w:shd w:val="clear" w:color="auto" w:fill="FAD5B3"/>
            <w:hideMark/>
          </w:tcPr>
          <w:p w14:paraId="5D736755"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Euconsent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8" w:space="0" w:color="auto"/>
              <w:right w:val="single" w:sz="4" w:space="0" w:color="auto"/>
            </w:tcBorders>
            <w:shd w:val="clear" w:color="auto" w:fill="FAD5B3"/>
            <w:hideMark/>
          </w:tcPr>
          <w:p w14:paraId="2F500B76"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privacy.luxair.lu </w:t>
            </w:r>
          </w:p>
        </w:tc>
        <w:tc>
          <w:tcPr>
            <w:tcW w:w="1753" w:type="dxa"/>
            <w:tcBorders>
              <w:top w:val="nil"/>
              <w:left w:val="nil"/>
              <w:bottom w:val="single" w:sz="8" w:space="0" w:color="auto"/>
              <w:right w:val="single" w:sz="4" w:space="0" w:color="auto"/>
            </w:tcBorders>
            <w:shd w:val="clear" w:color="auto" w:fill="FAD5B3"/>
            <w:hideMark/>
          </w:tcPr>
          <w:p w14:paraId="2CD470B4"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les préférences de consentement. </w:t>
            </w:r>
          </w:p>
        </w:tc>
        <w:tc>
          <w:tcPr>
            <w:tcW w:w="720" w:type="dxa"/>
            <w:tcBorders>
              <w:top w:val="nil"/>
              <w:left w:val="nil"/>
              <w:bottom w:val="single" w:sz="8" w:space="0" w:color="auto"/>
              <w:right w:val="single" w:sz="4" w:space="0" w:color="auto"/>
            </w:tcBorders>
            <w:shd w:val="clear" w:color="auto" w:fill="FAD5B3"/>
            <w:hideMark/>
          </w:tcPr>
          <w:p w14:paraId="6CF48420"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8" w:space="0" w:color="auto"/>
              <w:right w:val="single" w:sz="8" w:space="0" w:color="auto"/>
            </w:tcBorders>
            <w:shd w:val="clear" w:color="auto" w:fill="FAD5B3"/>
            <w:hideMark/>
          </w:tcPr>
          <w:p w14:paraId="7B7DBE8D"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535D2A" w:rsidRPr="00683715" w14:paraId="01B82BBC" w14:textId="77777777" w:rsidTr="00ED3A32">
        <w:trPr>
          <w:trHeight w:val="1390"/>
        </w:trPr>
        <w:tc>
          <w:tcPr>
            <w:tcW w:w="1216" w:type="dxa"/>
            <w:tcBorders>
              <w:top w:val="nil"/>
              <w:left w:val="single" w:sz="8" w:space="0" w:color="auto"/>
              <w:bottom w:val="single" w:sz="8" w:space="0" w:color="auto"/>
              <w:right w:val="single" w:sz="4" w:space="0" w:color="auto"/>
            </w:tcBorders>
            <w:shd w:val="clear" w:color="auto" w:fill="auto"/>
            <w:vAlign w:val="center"/>
            <w:hideMark/>
          </w:tcPr>
          <w:p w14:paraId="12B46601" w14:textId="77777777" w:rsidR="00535D2A" w:rsidRPr="00683715" w:rsidRDefault="00535D2A" w:rsidP="00ED3A32">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Google </w:t>
            </w:r>
            <w:proofErr w:type="spellStart"/>
            <w:r w:rsidRPr="00683715">
              <w:rPr>
                <w:rFonts w:ascii="Arial" w:eastAsia="Times New Roman" w:hAnsi="Arial" w:cs="Arial"/>
                <w:b/>
                <w:bCs/>
                <w:color w:val="002060"/>
                <w:kern w:val="0"/>
                <w:sz w:val="18"/>
                <w:szCs w:val="18"/>
                <w:lang w:val="fr-FR" w:eastAsia="en-GB"/>
                <w14:ligatures w14:val="none"/>
              </w:rPr>
              <w:t>Recaptcha</w:t>
            </w:r>
            <w:proofErr w:type="spellEnd"/>
            <w:r w:rsidRPr="00683715">
              <w:rPr>
                <w:rFonts w:ascii="Arial" w:eastAsia="Times New Roman" w:hAnsi="Arial" w:cs="Arial"/>
                <w:color w:val="002060"/>
                <w:kern w:val="0"/>
                <w:sz w:val="18"/>
                <w:szCs w:val="18"/>
                <w:lang w:val="fr-FR" w:eastAsia="en-GB"/>
                <w14:ligatures w14:val="none"/>
              </w:rPr>
              <w:t> </w:t>
            </w:r>
          </w:p>
        </w:tc>
        <w:tc>
          <w:tcPr>
            <w:tcW w:w="2676" w:type="dxa"/>
            <w:tcBorders>
              <w:top w:val="nil"/>
              <w:left w:val="nil"/>
              <w:bottom w:val="single" w:sz="8" w:space="0" w:color="auto"/>
              <w:right w:val="single" w:sz="4" w:space="0" w:color="auto"/>
            </w:tcBorders>
            <w:shd w:val="clear" w:color="auto" w:fill="auto"/>
            <w:hideMark/>
          </w:tcPr>
          <w:p w14:paraId="2DB9FAF2"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_GRECAPTCHA </w:t>
            </w:r>
          </w:p>
        </w:tc>
        <w:tc>
          <w:tcPr>
            <w:tcW w:w="2057" w:type="dxa"/>
            <w:tcBorders>
              <w:top w:val="nil"/>
              <w:left w:val="nil"/>
              <w:bottom w:val="single" w:sz="8" w:space="0" w:color="auto"/>
              <w:right w:val="single" w:sz="4" w:space="0" w:color="auto"/>
            </w:tcBorders>
            <w:shd w:val="clear" w:color="auto" w:fill="auto"/>
            <w:hideMark/>
          </w:tcPr>
          <w:p w14:paraId="52DCF3CC"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google.com </w:t>
            </w:r>
          </w:p>
        </w:tc>
        <w:tc>
          <w:tcPr>
            <w:tcW w:w="1753" w:type="dxa"/>
            <w:tcBorders>
              <w:top w:val="nil"/>
              <w:left w:val="nil"/>
              <w:bottom w:val="single" w:sz="8" w:space="0" w:color="auto"/>
              <w:right w:val="single" w:sz="4" w:space="0" w:color="auto"/>
            </w:tcBorders>
            <w:shd w:val="clear" w:color="auto" w:fill="auto"/>
            <w:hideMark/>
          </w:tcPr>
          <w:p w14:paraId="0181C9CE" w14:textId="77777777" w:rsidR="00535D2A" w:rsidRPr="00683715" w:rsidRDefault="00535D2A" w:rsidP="00ED3A32">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Analyse de sécurité et des risques de Google utilisée pour distinguer les humains des bots et se protéger contre le spam. </w:t>
            </w:r>
          </w:p>
        </w:tc>
        <w:tc>
          <w:tcPr>
            <w:tcW w:w="720" w:type="dxa"/>
            <w:tcBorders>
              <w:top w:val="nil"/>
              <w:left w:val="nil"/>
              <w:bottom w:val="single" w:sz="8" w:space="0" w:color="auto"/>
              <w:right w:val="single" w:sz="4" w:space="0" w:color="auto"/>
            </w:tcBorders>
            <w:shd w:val="clear" w:color="auto" w:fill="auto"/>
            <w:hideMark/>
          </w:tcPr>
          <w:p w14:paraId="6B279E81" w14:textId="77777777" w:rsidR="00535D2A" w:rsidRPr="00683715" w:rsidRDefault="00535D2A" w:rsidP="00ED3A32">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8" w:space="0" w:color="auto"/>
              <w:right w:val="single" w:sz="8" w:space="0" w:color="auto"/>
            </w:tcBorders>
            <w:shd w:val="clear" w:color="auto" w:fill="auto"/>
            <w:hideMark/>
          </w:tcPr>
          <w:p w14:paraId="69F89D51" w14:textId="77777777" w:rsidR="00535D2A" w:rsidRPr="00683715" w:rsidRDefault="00535D2A" w:rsidP="00ED3A32">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6 mois </w:t>
            </w:r>
          </w:p>
        </w:tc>
      </w:tr>
    </w:tbl>
    <w:p w14:paraId="22D4D278" w14:textId="7681A612" w:rsidR="009206C9" w:rsidRPr="000C7DAE" w:rsidRDefault="009206C9" w:rsidP="000A7DA7">
      <w:pPr>
        <w:rPr>
          <w:color w:val="001B50"/>
          <w:lang w:val="fr-CH"/>
        </w:rPr>
      </w:pPr>
    </w:p>
    <w:sectPr w:rsidR="009206C9" w:rsidRPr="000C7DAE" w:rsidSect="00D44656">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444A" w14:textId="77777777" w:rsidR="00F37EF5" w:rsidRDefault="00F37EF5" w:rsidP="00C344B8">
      <w:pPr>
        <w:spacing w:after="0" w:line="240" w:lineRule="auto"/>
      </w:pPr>
      <w:r>
        <w:separator/>
      </w:r>
    </w:p>
  </w:endnote>
  <w:endnote w:type="continuationSeparator" w:id="0">
    <w:p w14:paraId="0D68B715" w14:textId="77777777" w:rsidR="00F37EF5" w:rsidRDefault="00F37EF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04D2BFFB" w:rsidR="00C344B8" w:rsidRDefault="00D61FBC" w:rsidP="00152E9D">
    <w:pPr>
      <w:pStyle w:val="Footer"/>
      <w:tabs>
        <w:tab w:val="clear" w:pos="4536"/>
        <w:tab w:val="clear" w:pos="9072"/>
        <w:tab w:val="center" w:pos="3827"/>
      </w:tabs>
      <w:ind w:left="-1417"/>
    </w:pPr>
    <w:r>
      <w:rPr>
        <w:noProof/>
      </w:rPr>
      <w:drawing>
        <wp:anchor distT="0" distB="0" distL="114300" distR="114300" simplePos="0" relativeHeight="251670528" behindDoc="0" locked="0" layoutInCell="1" allowOverlap="1" wp14:anchorId="7AC8D000" wp14:editId="717D6FC0">
          <wp:simplePos x="0" y="0"/>
          <wp:positionH relativeFrom="page">
            <wp:align>right</wp:align>
          </wp:positionH>
          <wp:positionV relativeFrom="paragraph">
            <wp:posOffset>-1167532</wp:posOffset>
          </wp:positionV>
          <wp:extent cx="3369987" cy="1352123"/>
          <wp:effectExtent l="0" t="0" r="1905" b="635"/>
          <wp:wrapNone/>
          <wp:docPr id="1364466806" name="Picture 1" descr="A black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66806" name="Picture 1" descr="A black and orange rect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9987" cy="13521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241BAA12">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1097" w14:textId="77777777" w:rsidR="00F37EF5" w:rsidRDefault="00F37EF5" w:rsidP="00C344B8">
      <w:pPr>
        <w:spacing w:after="0" w:line="240" w:lineRule="auto"/>
      </w:pPr>
      <w:r>
        <w:separator/>
      </w:r>
    </w:p>
  </w:footnote>
  <w:footnote w:type="continuationSeparator" w:id="0">
    <w:p w14:paraId="193032B4" w14:textId="77777777" w:rsidR="00F37EF5" w:rsidRDefault="00F37EF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004957EB" w:rsidR="00C344B8" w:rsidRDefault="00F4147B" w:rsidP="009D51C9">
    <w:pPr>
      <w:pStyle w:val="Header"/>
      <w:ind w:left="-709" w:hanging="708"/>
    </w:pPr>
    <w:r>
      <w:rPr>
        <w:noProof/>
      </w:rPr>
      <w:drawing>
        <wp:anchor distT="0" distB="0" distL="114300" distR="114300" simplePos="0" relativeHeight="251658239" behindDoc="0" locked="0" layoutInCell="1" allowOverlap="1" wp14:anchorId="084847D7" wp14:editId="3AA8FEF2">
          <wp:simplePos x="0" y="0"/>
          <wp:positionH relativeFrom="column">
            <wp:posOffset>-838730</wp:posOffset>
          </wp:positionH>
          <wp:positionV relativeFrom="paragraph">
            <wp:posOffset>123190</wp:posOffset>
          </wp:positionV>
          <wp:extent cx="3500755" cy="925195"/>
          <wp:effectExtent l="0" t="0" r="0" b="0"/>
          <wp:wrapSquare wrapText="bothSides"/>
          <wp:docPr id="1968430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075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50E10"/>
    <w:rsid w:val="0006268D"/>
    <w:rsid w:val="00066681"/>
    <w:rsid w:val="0008688F"/>
    <w:rsid w:val="000A7DA7"/>
    <w:rsid w:val="000C7DAE"/>
    <w:rsid w:val="000D0CD5"/>
    <w:rsid w:val="00134CDA"/>
    <w:rsid w:val="00152E9D"/>
    <w:rsid w:val="00187C3E"/>
    <w:rsid w:val="001C6563"/>
    <w:rsid w:val="001D679F"/>
    <w:rsid w:val="002001FB"/>
    <w:rsid w:val="00260C07"/>
    <w:rsid w:val="002612FA"/>
    <w:rsid w:val="002728A6"/>
    <w:rsid w:val="002B5B9E"/>
    <w:rsid w:val="003032DA"/>
    <w:rsid w:val="0030477A"/>
    <w:rsid w:val="003329E3"/>
    <w:rsid w:val="00392CB4"/>
    <w:rsid w:val="003A399F"/>
    <w:rsid w:val="003D5A1E"/>
    <w:rsid w:val="003E37E2"/>
    <w:rsid w:val="003F5CAF"/>
    <w:rsid w:val="00420A1E"/>
    <w:rsid w:val="00421423"/>
    <w:rsid w:val="004317F0"/>
    <w:rsid w:val="00434746"/>
    <w:rsid w:val="00454B2F"/>
    <w:rsid w:val="00473996"/>
    <w:rsid w:val="00496447"/>
    <w:rsid w:val="004B1779"/>
    <w:rsid w:val="004C2263"/>
    <w:rsid w:val="004F6E3D"/>
    <w:rsid w:val="0050453D"/>
    <w:rsid w:val="005150D8"/>
    <w:rsid w:val="00535D2A"/>
    <w:rsid w:val="00543D33"/>
    <w:rsid w:val="005C4860"/>
    <w:rsid w:val="005D585E"/>
    <w:rsid w:val="0060744C"/>
    <w:rsid w:val="00637C89"/>
    <w:rsid w:val="00646E77"/>
    <w:rsid w:val="00682D05"/>
    <w:rsid w:val="00693CD2"/>
    <w:rsid w:val="00717B10"/>
    <w:rsid w:val="00721822"/>
    <w:rsid w:val="00740FBE"/>
    <w:rsid w:val="007A3881"/>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46565"/>
    <w:rsid w:val="00950BE5"/>
    <w:rsid w:val="00954C3B"/>
    <w:rsid w:val="0097290C"/>
    <w:rsid w:val="00984A7E"/>
    <w:rsid w:val="0098729D"/>
    <w:rsid w:val="0099376C"/>
    <w:rsid w:val="009C7AA7"/>
    <w:rsid w:val="009D51C9"/>
    <w:rsid w:val="009E119F"/>
    <w:rsid w:val="00A23090"/>
    <w:rsid w:val="00AD60E6"/>
    <w:rsid w:val="00BA1D5C"/>
    <w:rsid w:val="00BD4E18"/>
    <w:rsid w:val="00C344B8"/>
    <w:rsid w:val="00C62A5E"/>
    <w:rsid w:val="00C975B6"/>
    <w:rsid w:val="00CA5224"/>
    <w:rsid w:val="00CB7F09"/>
    <w:rsid w:val="00CE5447"/>
    <w:rsid w:val="00CF24B6"/>
    <w:rsid w:val="00D0641C"/>
    <w:rsid w:val="00D44656"/>
    <w:rsid w:val="00D61FBC"/>
    <w:rsid w:val="00D62FF1"/>
    <w:rsid w:val="00D7422B"/>
    <w:rsid w:val="00D878C9"/>
    <w:rsid w:val="00DC43D6"/>
    <w:rsid w:val="00DD6115"/>
    <w:rsid w:val="00E701B5"/>
    <w:rsid w:val="00E75F85"/>
    <w:rsid w:val="00EC042F"/>
    <w:rsid w:val="00F37EF5"/>
    <w:rsid w:val="00F4147B"/>
    <w:rsid w:val="00F6767A"/>
    <w:rsid w:val="00F91A0F"/>
    <w:rsid w:val="00F96378"/>
    <w:rsid w:val="00FA6B09"/>
    <w:rsid w:val="00FB35CF"/>
    <w:rsid w:val="00FB5EC7"/>
    <w:rsid w:val="00FC1571"/>
    <w:rsid w:val="00FE1156"/>
    <w:rsid w:val="00FF1A3F"/>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bf0f58f-3176-475c-b27f-3ed4e88bf0bd}" enabled="0" method="" siteId="{cbf0f58f-3176-475c-b27f-3ed4e88bf0bd}"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1336</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4</cp:revision>
  <cp:lastPrinted>2026-01-20T16:19:00Z</cp:lastPrinted>
  <dcterms:created xsi:type="dcterms:W3CDTF">2026-06-17T09:51:00Z</dcterms:created>
  <dcterms:modified xsi:type="dcterms:W3CDTF">2026-06-18T08:54:00Z</dcterms:modified>
</cp:coreProperties>
</file>