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80" w:type="dxa"/>
        <w:tblLook w:val="04A0" w:firstRow="1" w:lastRow="0" w:firstColumn="1" w:lastColumn="0" w:noHBand="0" w:noVBand="1"/>
      </w:tblPr>
      <w:tblGrid>
        <w:gridCol w:w="3160"/>
        <w:gridCol w:w="2300"/>
        <w:gridCol w:w="3220"/>
      </w:tblGrid>
      <w:tr w:rsidR="00C3245B" w:rsidRPr="00D3512A" w14:paraId="79F02CFD" w14:textId="77777777" w:rsidTr="00C3245B">
        <w:trPr>
          <w:trHeight w:val="240"/>
        </w:trPr>
        <w:tc>
          <w:tcPr>
            <w:tcW w:w="8680" w:type="dxa"/>
            <w:gridSpan w:val="3"/>
            <w:tcBorders>
              <w:top w:val="single" w:sz="8" w:space="0" w:color="auto"/>
              <w:left w:val="single" w:sz="8" w:space="0" w:color="auto"/>
              <w:bottom w:val="single" w:sz="8" w:space="0" w:color="auto"/>
              <w:right w:val="single" w:sz="8" w:space="0" w:color="000000"/>
            </w:tcBorders>
            <w:shd w:val="clear" w:color="auto" w:fill="FAD5B3"/>
            <w:vAlign w:val="center"/>
            <w:hideMark/>
          </w:tcPr>
          <w:p w14:paraId="7B54A94F" w14:textId="77777777" w:rsidR="00C3245B" w:rsidRPr="00D3512A" w:rsidRDefault="00C3245B" w:rsidP="0019238E">
            <w:pPr>
              <w:spacing w:after="0" w:line="240" w:lineRule="auto"/>
              <w:jc w:val="both"/>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Operational and compliance processing</w:t>
            </w:r>
          </w:p>
        </w:tc>
      </w:tr>
      <w:tr w:rsidR="00C3245B" w:rsidRPr="00D3512A" w14:paraId="352E26E6" w14:textId="77777777" w:rsidTr="0019238E">
        <w:trPr>
          <w:trHeight w:val="230"/>
        </w:trPr>
        <w:tc>
          <w:tcPr>
            <w:tcW w:w="3160" w:type="dxa"/>
            <w:tcBorders>
              <w:top w:val="nil"/>
              <w:left w:val="nil"/>
              <w:bottom w:val="nil"/>
              <w:right w:val="nil"/>
            </w:tcBorders>
            <w:shd w:val="clear" w:color="000000" w:fill="001B50"/>
            <w:vAlign w:val="center"/>
            <w:hideMark/>
          </w:tcPr>
          <w:p w14:paraId="0DFAD854" w14:textId="77777777" w:rsidR="00C3245B" w:rsidRPr="00D3512A" w:rsidRDefault="00C3245B"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D3512A">
              <w:rPr>
                <w:rFonts w:ascii="Arial" w:eastAsia="Times New Roman" w:hAnsi="Arial" w:cs="Arial"/>
                <w:b/>
                <w:bCs/>
                <w:color w:val="FFFFFF"/>
                <w:kern w:val="0"/>
                <w:sz w:val="18"/>
                <w:szCs w:val="18"/>
                <w:lang w:val="en-GB" w:eastAsia="en-GB"/>
                <w14:ligatures w14:val="none"/>
              </w:rPr>
              <w:t>Purposes</w:t>
            </w:r>
          </w:p>
        </w:tc>
        <w:tc>
          <w:tcPr>
            <w:tcW w:w="2300" w:type="dxa"/>
            <w:tcBorders>
              <w:top w:val="nil"/>
              <w:left w:val="nil"/>
              <w:bottom w:val="nil"/>
              <w:right w:val="nil"/>
            </w:tcBorders>
            <w:shd w:val="clear" w:color="000000" w:fill="001B50"/>
            <w:vAlign w:val="center"/>
            <w:hideMark/>
          </w:tcPr>
          <w:p w14:paraId="6B49D013" w14:textId="77777777" w:rsidR="00C3245B" w:rsidRPr="00D3512A" w:rsidRDefault="00C3245B"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D3512A">
              <w:rPr>
                <w:rFonts w:ascii="Arial" w:eastAsia="Times New Roman" w:hAnsi="Arial" w:cs="Arial"/>
                <w:b/>
                <w:bCs/>
                <w:color w:val="FFFFFF"/>
                <w:kern w:val="0"/>
                <w:sz w:val="18"/>
                <w:szCs w:val="18"/>
                <w:lang w:val="en-GB" w:eastAsia="en-GB"/>
                <w14:ligatures w14:val="none"/>
              </w:rPr>
              <w:t>Legal Basis</w:t>
            </w:r>
          </w:p>
        </w:tc>
        <w:tc>
          <w:tcPr>
            <w:tcW w:w="3220" w:type="dxa"/>
            <w:tcBorders>
              <w:top w:val="nil"/>
              <w:left w:val="nil"/>
              <w:bottom w:val="nil"/>
              <w:right w:val="nil"/>
            </w:tcBorders>
            <w:shd w:val="clear" w:color="000000" w:fill="001B50"/>
            <w:vAlign w:val="center"/>
            <w:hideMark/>
          </w:tcPr>
          <w:p w14:paraId="09C066A3" w14:textId="77777777" w:rsidR="00C3245B" w:rsidRPr="00D3512A" w:rsidRDefault="00C3245B" w:rsidP="0019238E">
            <w:pPr>
              <w:spacing w:after="0" w:line="240" w:lineRule="auto"/>
              <w:jc w:val="both"/>
              <w:rPr>
                <w:rFonts w:ascii="Arial" w:eastAsia="Times New Roman" w:hAnsi="Arial" w:cs="Arial"/>
                <w:b/>
                <w:bCs/>
                <w:color w:val="FFFFFF"/>
                <w:kern w:val="0"/>
                <w:sz w:val="18"/>
                <w:szCs w:val="18"/>
                <w:lang w:val="en-GB" w:eastAsia="en-GB"/>
                <w14:ligatures w14:val="none"/>
              </w:rPr>
            </w:pPr>
            <w:r w:rsidRPr="00D3512A">
              <w:rPr>
                <w:rFonts w:ascii="Arial" w:eastAsia="Times New Roman" w:hAnsi="Arial" w:cs="Arial"/>
                <w:b/>
                <w:bCs/>
                <w:color w:val="FFFFFF"/>
                <w:kern w:val="0"/>
                <w:sz w:val="18"/>
                <w:szCs w:val="18"/>
                <w:lang w:val="en-GB" w:eastAsia="en-GB"/>
                <w14:ligatures w14:val="none"/>
              </w:rPr>
              <w:t>Categories of data</w:t>
            </w:r>
          </w:p>
        </w:tc>
      </w:tr>
      <w:tr w:rsidR="00C3245B" w:rsidRPr="00C3245B" w14:paraId="351A25D4" w14:textId="77777777" w:rsidTr="0019238E">
        <w:trPr>
          <w:trHeight w:val="207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14:paraId="46971B6C"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Incident reporting and proactive safety management</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Recording and managing incidents that may have consequences for the safety or security of Luxair flights and airport operations (Luxembourg and destinations), including those of its service providers</w:t>
            </w:r>
          </w:p>
        </w:tc>
        <w:tc>
          <w:tcPr>
            <w:tcW w:w="2300" w:type="dxa"/>
            <w:tcBorders>
              <w:top w:val="single" w:sz="4" w:space="0" w:color="auto"/>
              <w:left w:val="nil"/>
              <w:bottom w:val="single" w:sz="4" w:space="0" w:color="auto"/>
              <w:right w:val="single" w:sz="4" w:space="0" w:color="auto"/>
            </w:tcBorders>
            <w:shd w:val="clear" w:color="auto" w:fill="auto"/>
            <w:hideMark/>
          </w:tcPr>
          <w:p w14:paraId="2E03DE38"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Legitimate interest of Luxair</w:t>
            </w:r>
            <w:r w:rsidRPr="00D3512A">
              <w:rPr>
                <w:rFonts w:ascii="Arial" w:eastAsia="Times New Roman" w:hAnsi="Arial" w:cs="Arial"/>
                <w:color w:val="001B50"/>
                <w:kern w:val="0"/>
                <w:sz w:val="18"/>
                <w:szCs w:val="18"/>
                <w:lang w:val="en-GB" w:eastAsia="en-GB"/>
                <w14:ligatures w14:val="none"/>
              </w:rPr>
              <w:t xml:space="preserve"> to comply with applicable safety regulations.</w:t>
            </w:r>
          </w:p>
        </w:tc>
        <w:tc>
          <w:tcPr>
            <w:tcW w:w="3220" w:type="dxa"/>
            <w:tcBorders>
              <w:top w:val="single" w:sz="4" w:space="0" w:color="auto"/>
              <w:left w:val="nil"/>
              <w:bottom w:val="single" w:sz="4" w:space="0" w:color="auto"/>
              <w:right w:val="single" w:sz="4" w:space="0" w:color="auto"/>
            </w:tcBorders>
            <w:shd w:val="clear" w:color="auto" w:fill="auto"/>
            <w:hideMark/>
          </w:tcPr>
          <w:p w14:paraId="6570D7F8"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xml:space="preserve"> (Title, name, first name)</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Contact data: </w:t>
            </w:r>
            <w:r w:rsidRPr="00D3512A">
              <w:rPr>
                <w:rFonts w:ascii="Arial" w:eastAsia="Times New Roman" w:hAnsi="Arial" w:cs="Arial"/>
                <w:color w:val="001B50"/>
                <w:kern w:val="0"/>
                <w:sz w:val="18"/>
                <w:szCs w:val="18"/>
                <w:lang w:val="en-GB" w:eastAsia="en-GB"/>
                <w14:ligatures w14:val="none"/>
              </w:rPr>
              <w:t>address</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Flight data: </w:t>
            </w:r>
            <w:r w:rsidRPr="00D3512A">
              <w:rPr>
                <w:rFonts w:ascii="Arial" w:eastAsia="Times New Roman" w:hAnsi="Arial" w:cs="Arial"/>
                <w:color w:val="001B50"/>
                <w:kern w:val="0"/>
                <w:sz w:val="18"/>
                <w:szCs w:val="18"/>
                <w:lang w:val="en-GB" w:eastAsia="en-GB"/>
                <w14:ligatures w14:val="none"/>
              </w:rPr>
              <w:t>flight reference, route, date, aircraft</w:t>
            </w:r>
          </w:p>
        </w:tc>
      </w:tr>
      <w:tr w:rsidR="00C3245B" w:rsidRPr="005645A1" w14:paraId="1C471EC5" w14:textId="77777777" w:rsidTr="0019238E">
        <w:trPr>
          <w:trHeight w:val="2760"/>
        </w:trPr>
        <w:tc>
          <w:tcPr>
            <w:tcW w:w="3160" w:type="dxa"/>
            <w:tcBorders>
              <w:top w:val="nil"/>
              <w:left w:val="single" w:sz="4" w:space="0" w:color="auto"/>
              <w:bottom w:val="single" w:sz="4" w:space="0" w:color="auto"/>
              <w:right w:val="single" w:sz="4" w:space="0" w:color="auto"/>
            </w:tcBorders>
            <w:shd w:val="clear" w:color="auto" w:fill="auto"/>
            <w:hideMark/>
          </w:tcPr>
          <w:p w14:paraId="4729FC99"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Regulatory obligations: passenger assistance, traceability</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t xml:space="preserve">Assisting passengers and maintaining traceability of actions taken for the passenger and/or their family in the event of an accident </w:t>
            </w:r>
          </w:p>
        </w:tc>
        <w:tc>
          <w:tcPr>
            <w:tcW w:w="2300" w:type="dxa"/>
            <w:tcBorders>
              <w:top w:val="nil"/>
              <w:left w:val="nil"/>
              <w:bottom w:val="single" w:sz="4" w:space="0" w:color="auto"/>
              <w:right w:val="single" w:sz="4" w:space="0" w:color="auto"/>
            </w:tcBorders>
            <w:shd w:val="clear" w:color="auto" w:fill="auto"/>
            <w:hideMark/>
          </w:tcPr>
          <w:p w14:paraId="30CC5778" w14:textId="77777777" w:rsidR="00C3245B" w:rsidRPr="00D3512A" w:rsidRDefault="00C3245B" w:rsidP="0019238E">
            <w:pPr>
              <w:spacing w:after="0" w:line="240" w:lineRule="auto"/>
              <w:rPr>
                <w:rFonts w:ascii="Arial" w:eastAsia="Times New Roman" w:hAnsi="Arial" w:cs="Arial"/>
                <w:color w:val="001B50"/>
                <w:kern w:val="0"/>
                <w:sz w:val="18"/>
                <w:szCs w:val="18"/>
                <w:lang w:val="en-GB" w:eastAsia="en-GB"/>
                <w14:ligatures w14:val="none"/>
              </w:rPr>
            </w:pPr>
            <w:r w:rsidRPr="00D3512A">
              <w:rPr>
                <w:rFonts w:ascii="Arial" w:eastAsia="Times New Roman" w:hAnsi="Arial" w:cs="Arial"/>
                <w:color w:val="001B50"/>
                <w:kern w:val="0"/>
                <w:sz w:val="18"/>
                <w:szCs w:val="18"/>
                <w:lang w:val="en-GB" w:eastAsia="en-GB"/>
                <w14:ligatures w14:val="none"/>
              </w:rPr>
              <w:t>Legal obligation</w:t>
            </w:r>
          </w:p>
        </w:tc>
        <w:tc>
          <w:tcPr>
            <w:tcW w:w="3220" w:type="dxa"/>
            <w:tcBorders>
              <w:top w:val="nil"/>
              <w:left w:val="nil"/>
              <w:bottom w:val="single" w:sz="4" w:space="0" w:color="auto"/>
              <w:right w:val="single" w:sz="4" w:space="0" w:color="auto"/>
            </w:tcBorders>
            <w:shd w:val="clear" w:color="auto" w:fill="auto"/>
            <w:hideMark/>
          </w:tcPr>
          <w:p w14:paraId="2A4460ED"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xml:space="preserve"> Title, name, first name</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Contact </w:t>
            </w:r>
            <w:proofErr w:type="gramStart"/>
            <w:r w:rsidRPr="00D3512A">
              <w:rPr>
                <w:rFonts w:ascii="Arial" w:eastAsia="Times New Roman" w:hAnsi="Arial" w:cs="Arial"/>
                <w:b/>
                <w:bCs/>
                <w:color w:val="001B50"/>
                <w:kern w:val="0"/>
                <w:sz w:val="18"/>
                <w:szCs w:val="18"/>
                <w:lang w:val="en-GB" w:eastAsia="en-GB"/>
                <w14:ligatures w14:val="none"/>
              </w:rPr>
              <w:t>data </w:t>
            </w:r>
            <w:r w:rsidRPr="00D3512A">
              <w:rPr>
                <w:rFonts w:ascii="Arial" w:eastAsia="Times New Roman" w:hAnsi="Arial" w:cs="Arial"/>
                <w:color w:val="001B50"/>
                <w:kern w:val="0"/>
                <w:sz w:val="18"/>
                <w:szCs w:val="18"/>
                <w:lang w:val="en-GB" w:eastAsia="en-GB"/>
                <w14:ligatures w14:val="none"/>
              </w:rPr>
              <w:t>:</w:t>
            </w:r>
            <w:proofErr w:type="gramEnd"/>
            <w:r w:rsidRPr="00D3512A">
              <w:rPr>
                <w:rFonts w:ascii="Arial" w:eastAsia="Times New Roman" w:hAnsi="Arial" w:cs="Arial"/>
                <w:color w:val="001B50"/>
                <w:kern w:val="0"/>
                <w:sz w:val="18"/>
                <w:szCs w:val="18"/>
                <w:lang w:val="en-GB" w:eastAsia="en-GB"/>
                <w14:ligatures w14:val="none"/>
              </w:rPr>
              <w:t xml:space="preserve"> </w:t>
            </w:r>
            <w:proofErr w:type="spellStart"/>
            <w:r w:rsidRPr="00D3512A">
              <w:rPr>
                <w:rFonts w:ascii="Arial" w:eastAsia="Times New Roman" w:hAnsi="Arial" w:cs="Arial"/>
                <w:color w:val="001B50"/>
                <w:kern w:val="0"/>
                <w:sz w:val="18"/>
                <w:szCs w:val="18"/>
                <w:lang w:val="en-GB" w:eastAsia="en-GB"/>
                <w14:ligatures w14:val="none"/>
              </w:rPr>
              <w:t>adresse</w:t>
            </w:r>
            <w:proofErr w:type="spellEnd"/>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Flight and booking data: </w:t>
            </w:r>
            <w:r w:rsidRPr="00D3512A">
              <w:rPr>
                <w:rFonts w:ascii="Arial" w:eastAsia="Times New Roman" w:hAnsi="Arial" w:cs="Arial"/>
                <w:color w:val="001B50"/>
                <w:kern w:val="0"/>
                <w:sz w:val="18"/>
                <w:szCs w:val="18"/>
                <w:lang w:val="en-GB" w:eastAsia="en-GB"/>
                <w14:ligatures w14:val="none"/>
              </w:rPr>
              <w:t>flight reference, booking information, itinerary</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Sensitive data</w:t>
            </w:r>
            <w:r w:rsidRPr="00D3512A">
              <w:rPr>
                <w:rFonts w:ascii="Arial" w:eastAsia="Times New Roman" w:hAnsi="Arial" w:cs="Arial"/>
                <w:color w:val="001B50"/>
                <w:kern w:val="0"/>
                <w:sz w:val="18"/>
                <w:szCs w:val="18"/>
                <w:lang w:val="en-GB" w:eastAsia="en-GB"/>
                <w14:ligatures w14:val="none"/>
              </w:rPr>
              <w:t>: any data necessary to provide required assistance, which may include medical condition data</w:t>
            </w:r>
          </w:p>
        </w:tc>
      </w:tr>
      <w:tr w:rsidR="00C3245B" w:rsidRPr="00C3245B" w14:paraId="510E5601" w14:textId="77777777" w:rsidTr="0019238E">
        <w:trPr>
          <w:trHeight w:val="1840"/>
        </w:trPr>
        <w:tc>
          <w:tcPr>
            <w:tcW w:w="3160" w:type="dxa"/>
            <w:tcBorders>
              <w:top w:val="nil"/>
              <w:left w:val="single" w:sz="4" w:space="0" w:color="auto"/>
              <w:bottom w:val="single" w:sz="4" w:space="0" w:color="auto"/>
              <w:right w:val="single" w:sz="4" w:space="0" w:color="auto"/>
            </w:tcBorders>
            <w:shd w:val="clear" w:color="auto" w:fill="auto"/>
            <w:hideMark/>
          </w:tcPr>
          <w:p w14:paraId="6F7427A8"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 xml:space="preserve">Screening of passengers against international sanctions lists </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enforcement of travel restrictions (including refusal of booking or cancellation where a match is identified)</w:t>
            </w:r>
          </w:p>
        </w:tc>
        <w:tc>
          <w:tcPr>
            <w:tcW w:w="2300" w:type="dxa"/>
            <w:tcBorders>
              <w:top w:val="nil"/>
              <w:left w:val="nil"/>
              <w:bottom w:val="single" w:sz="4" w:space="0" w:color="auto"/>
              <w:right w:val="single" w:sz="4" w:space="0" w:color="auto"/>
            </w:tcBorders>
            <w:shd w:val="clear" w:color="auto" w:fill="auto"/>
            <w:hideMark/>
          </w:tcPr>
          <w:p w14:paraId="56224BCB"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 xml:space="preserve">Legal obligation </w:t>
            </w:r>
            <w:r w:rsidRPr="00D3512A">
              <w:rPr>
                <w:rFonts w:ascii="Arial" w:eastAsia="Times New Roman" w:hAnsi="Arial" w:cs="Arial"/>
                <w:color w:val="001B50"/>
                <w:kern w:val="0"/>
                <w:sz w:val="18"/>
                <w:szCs w:val="18"/>
                <w:lang w:val="en-GB" w:eastAsia="en-GB"/>
                <w14:ligatures w14:val="none"/>
              </w:rPr>
              <w:t>to which the controller is subject (including applicable EU and international sanctions regulations)</w:t>
            </w:r>
          </w:p>
        </w:tc>
        <w:tc>
          <w:tcPr>
            <w:tcW w:w="3220" w:type="dxa"/>
            <w:tcBorders>
              <w:top w:val="nil"/>
              <w:left w:val="nil"/>
              <w:bottom w:val="single" w:sz="4" w:space="0" w:color="auto"/>
              <w:right w:val="single" w:sz="4" w:space="0" w:color="auto"/>
            </w:tcBorders>
            <w:shd w:val="clear" w:color="auto" w:fill="auto"/>
            <w:hideMark/>
          </w:tcPr>
          <w:p w14:paraId="7CC29D02"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 xml:space="preserve">identification data:  </w:t>
            </w:r>
            <w:r w:rsidRPr="00D3512A">
              <w:rPr>
                <w:rFonts w:ascii="Arial" w:eastAsia="Times New Roman" w:hAnsi="Arial" w:cs="Arial"/>
                <w:color w:val="001B50"/>
                <w:kern w:val="0"/>
                <w:sz w:val="18"/>
                <w:szCs w:val="18"/>
                <w:lang w:val="en-GB" w:eastAsia="en-GB"/>
                <w14:ligatures w14:val="none"/>
              </w:rPr>
              <w:t>name, surname, date of birth, nationality, passport/ID details</w:t>
            </w:r>
            <w:r w:rsidRPr="00D3512A">
              <w:rPr>
                <w:rFonts w:ascii="Arial" w:eastAsia="Times New Roman" w:hAnsi="Arial" w:cs="Arial"/>
                <w:b/>
                <w:bCs/>
                <w:color w:val="001B50"/>
                <w:kern w:val="0"/>
                <w:sz w:val="18"/>
                <w:szCs w:val="18"/>
                <w:lang w:val="en-GB" w:eastAsia="en-GB"/>
                <w14:ligatures w14:val="none"/>
              </w:rPr>
              <w:t>)</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booking and travel information:</w:t>
            </w:r>
            <w:r w:rsidRPr="00D3512A">
              <w:rPr>
                <w:rFonts w:ascii="Arial" w:eastAsia="Times New Roman" w:hAnsi="Arial" w:cs="Arial"/>
                <w:color w:val="001B50"/>
                <w:kern w:val="0"/>
                <w:sz w:val="18"/>
                <w:szCs w:val="18"/>
                <w:lang w:val="en-GB" w:eastAsia="en-GB"/>
                <w14:ligatures w14:val="none"/>
              </w:rPr>
              <w:t xml:space="preserve"> (e.g. reservation details, flight itinerary)</w:t>
            </w:r>
          </w:p>
        </w:tc>
      </w:tr>
      <w:tr w:rsidR="00C3245B" w:rsidRPr="00C3245B" w14:paraId="1CFC0F60" w14:textId="77777777" w:rsidTr="0019238E">
        <w:trPr>
          <w:trHeight w:val="3680"/>
        </w:trPr>
        <w:tc>
          <w:tcPr>
            <w:tcW w:w="3160" w:type="dxa"/>
            <w:tcBorders>
              <w:top w:val="nil"/>
              <w:left w:val="single" w:sz="4" w:space="0" w:color="auto"/>
              <w:bottom w:val="single" w:sz="4" w:space="0" w:color="auto"/>
              <w:right w:val="single" w:sz="4" w:space="0" w:color="auto"/>
            </w:tcBorders>
            <w:shd w:val="clear" w:color="auto" w:fill="auto"/>
            <w:hideMark/>
          </w:tcPr>
          <w:p w14:paraId="2E063D01"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 xml:space="preserve">Management of flight bans </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Flight bans imposed on disruptive passengers due to inappropriate behaviour or persistent non-payment for contracted services; enforcement of the ban for its specified duration</w:t>
            </w:r>
          </w:p>
        </w:tc>
        <w:tc>
          <w:tcPr>
            <w:tcW w:w="2300" w:type="dxa"/>
            <w:tcBorders>
              <w:top w:val="nil"/>
              <w:left w:val="nil"/>
              <w:bottom w:val="single" w:sz="4" w:space="0" w:color="auto"/>
              <w:right w:val="single" w:sz="4" w:space="0" w:color="auto"/>
            </w:tcBorders>
            <w:shd w:val="clear" w:color="auto" w:fill="auto"/>
            <w:hideMark/>
          </w:tcPr>
          <w:p w14:paraId="405F24A2"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Legitimate interest of Luxair</w:t>
            </w:r>
            <w:r w:rsidRPr="00D3512A">
              <w:rPr>
                <w:rFonts w:ascii="Arial" w:eastAsia="Times New Roman" w:hAnsi="Arial" w:cs="Arial"/>
                <w:color w:val="001B50"/>
                <w:kern w:val="0"/>
                <w:sz w:val="18"/>
                <w:szCs w:val="18"/>
                <w:lang w:val="en-GB" w:eastAsia="en-GB"/>
                <w14:ligatures w14:val="none"/>
              </w:rPr>
              <w:t xml:space="preserve"> to enforce flight bans imposed on passengers who have engaged in inappropriate behaviour or failed to pay for contracted services within the agreed payment deadlines, in accordance with its general conditions and following prior notification. For its purpose, Luxair processes the data of the affected passengers for the duration of the ban.</w:t>
            </w:r>
          </w:p>
        </w:tc>
        <w:tc>
          <w:tcPr>
            <w:tcW w:w="3220" w:type="dxa"/>
            <w:tcBorders>
              <w:top w:val="nil"/>
              <w:left w:val="nil"/>
              <w:bottom w:val="single" w:sz="4" w:space="0" w:color="auto"/>
              <w:right w:val="single" w:sz="4" w:space="0" w:color="auto"/>
            </w:tcBorders>
            <w:shd w:val="clear" w:color="auto" w:fill="auto"/>
            <w:hideMark/>
          </w:tcPr>
          <w:p w14:paraId="1D0D2974"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Title, name, first name, address</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Contact data:  </w:t>
            </w:r>
            <w:r w:rsidRPr="00D3512A">
              <w:rPr>
                <w:rFonts w:ascii="Arial" w:eastAsia="Times New Roman" w:hAnsi="Arial" w:cs="Arial"/>
                <w:color w:val="001B50"/>
                <w:kern w:val="0"/>
                <w:sz w:val="18"/>
                <w:szCs w:val="18"/>
                <w:lang w:val="en-GB" w:eastAsia="en-GB"/>
                <w14:ligatures w14:val="none"/>
              </w:rPr>
              <w:t>postal address, email address, phone/mobile numbers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Service data: </w:t>
            </w:r>
            <w:r w:rsidRPr="00D3512A">
              <w:rPr>
                <w:rFonts w:ascii="Arial" w:eastAsia="Times New Roman" w:hAnsi="Arial" w:cs="Arial"/>
                <w:color w:val="001B50"/>
                <w:kern w:val="0"/>
                <w:sz w:val="18"/>
                <w:szCs w:val="18"/>
                <w:lang w:val="en-GB" w:eastAsia="en-GB"/>
                <w14:ligatures w14:val="none"/>
              </w:rPr>
              <w:t>booking reference, flight data, nature of the incident or non-payment</w:t>
            </w:r>
          </w:p>
        </w:tc>
      </w:tr>
      <w:tr w:rsidR="00C3245B" w:rsidRPr="00C3245B" w14:paraId="4AAA84E7" w14:textId="77777777" w:rsidTr="0019238E">
        <w:trPr>
          <w:trHeight w:val="2530"/>
        </w:trPr>
        <w:tc>
          <w:tcPr>
            <w:tcW w:w="3160" w:type="dxa"/>
            <w:tcBorders>
              <w:top w:val="nil"/>
              <w:left w:val="single" w:sz="4" w:space="0" w:color="auto"/>
              <w:bottom w:val="single" w:sz="4" w:space="0" w:color="auto"/>
              <w:right w:val="single" w:sz="4" w:space="0" w:color="auto"/>
            </w:tcBorders>
            <w:shd w:val="clear" w:color="auto" w:fill="auto"/>
            <w:hideMark/>
          </w:tcPr>
          <w:p w14:paraId="0CE68D40"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lastRenderedPageBreak/>
              <w:t xml:space="preserve">Cooperation with authorities </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including the transfer of information for border controls, responding to requests from authorities</w:t>
            </w:r>
          </w:p>
        </w:tc>
        <w:tc>
          <w:tcPr>
            <w:tcW w:w="2300" w:type="dxa"/>
            <w:tcBorders>
              <w:top w:val="nil"/>
              <w:left w:val="nil"/>
              <w:bottom w:val="single" w:sz="4" w:space="0" w:color="auto"/>
              <w:right w:val="single" w:sz="4" w:space="0" w:color="auto"/>
            </w:tcBorders>
            <w:shd w:val="clear" w:color="auto" w:fill="auto"/>
            <w:hideMark/>
          </w:tcPr>
          <w:p w14:paraId="03C58CA5"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Legitimate interest</w:t>
            </w:r>
            <w:r w:rsidRPr="00D3512A">
              <w:rPr>
                <w:rFonts w:ascii="Arial" w:eastAsia="Times New Roman" w:hAnsi="Arial" w:cs="Arial"/>
                <w:color w:val="001B50"/>
                <w:kern w:val="0"/>
                <w:sz w:val="18"/>
                <w:szCs w:val="18"/>
                <w:lang w:val="en-GB" w:eastAsia="en-GB"/>
                <w14:ligatures w14:val="none"/>
              </w:rPr>
              <w:t xml:space="preserve"> of Luxair (to comply with the regulations of the destination and departure countries under the risk of penalties) or </w:t>
            </w:r>
            <w:r w:rsidRPr="00D3512A">
              <w:rPr>
                <w:rFonts w:ascii="Arial" w:eastAsia="Times New Roman" w:hAnsi="Arial" w:cs="Arial"/>
                <w:b/>
                <w:bCs/>
                <w:color w:val="001B50"/>
                <w:kern w:val="0"/>
                <w:sz w:val="18"/>
                <w:szCs w:val="18"/>
                <w:lang w:val="en-GB" w:eastAsia="en-GB"/>
                <w14:ligatures w14:val="none"/>
              </w:rPr>
              <w:t>legal obligation</w:t>
            </w:r>
            <w:r w:rsidRPr="00D3512A">
              <w:rPr>
                <w:rFonts w:ascii="Arial" w:eastAsia="Times New Roman" w:hAnsi="Arial" w:cs="Arial"/>
                <w:color w:val="001B50"/>
                <w:kern w:val="0"/>
                <w:sz w:val="18"/>
                <w:szCs w:val="18"/>
                <w:lang w:val="en-GB" w:eastAsia="en-GB"/>
                <w14:ligatures w14:val="none"/>
              </w:rPr>
              <w:t xml:space="preserve"> (to the extent that such an obligation applies directly to Luxair, e.g. PNR and APIs EU Directive)</w:t>
            </w:r>
          </w:p>
        </w:tc>
        <w:tc>
          <w:tcPr>
            <w:tcW w:w="3220" w:type="dxa"/>
            <w:tcBorders>
              <w:top w:val="nil"/>
              <w:left w:val="nil"/>
              <w:bottom w:val="single" w:sz="4" w:space="0" w:color="auto"/>
              <w:right w:val="single" w:sz="4" w:space="0" w:color="auto"/>
            </w:tcBorders>
            <w:shd w:val="clear" w:color="auto" w:fill="auto"/>
            <w:hideMark/>
          </w:tcPr>
          <w:p w14:paraId="4CB158DA" w14:textId="77777777" w:rsidR="00C3245B" w:rsidRPr="00D3512A" w:rsidRDefault="00C3245B" w:rsidP="0019238E">
            <w:pPr>
              <w:spacing w:after="0" w:line="240" w:lineRule="auto"/>
              <w:rPr>
                <w:rFonts w:ascii="Arial" w:eastAsia="Times New Roman" w:hAnsi="Arial" w:cs="Arial"/>
                <w:color w:val="001B50"/>
                <w:kern w:val="0"/>
                <w:sz w:val="18"/>
                <w:szCs w:val="18"/>
                <w:lang w:val="en-GB" w:eastAsia="en-GB"/>
                <w14:ligatures w14:val="none"/>
              </w:rPr>
            </w:pPr>
            <w:r w:rsidRPr="00D3512A">
              <w:rPr>
                <w:rFonts w:ascii="Arial" w:eastAsia="Times New Roman" w:hAnsi="Arial" w:cs="Arial"/>
                <w:color w:val="001B50"/>
                <w:kern w:val="0"/>
                <w:sz w:val="18"/>
                <w:szCs w:val="18"/>
                <w:lang w:val="en-GB" w:eastAsia="en-GB"/>
                <w14:ligatures w14:val="none"/>
              </w:rPr>
              <w:t>All data collected by Luxair that may be required by authorities under applicable legislation</w:t>
            </w:r>
          </w:p>
        </w:tc>
      </w:tr>
      <w:tr w:rsidR="00C3245B" w:rsidRPr="00C3245B" w14:paraId="636B57CA" w14:textId="77777777" w:rsidTr="0019238E">
        <w:trPr>
          <w:trHeight w:val="4620"/>
        </w:trPr>
        <w:tc>
          <w:tcPr>
            <w:tcW w:w="3160" w:type="dxa"/>
            <w:tcBorders>
              <w:top w:val="nil"/>
              <w:left w:val="single" w:sz="4" w:space="0" w:color="auto"/>
              <w:bottom w:val="single" w:sz="4" w:space="0" w:color="auto"/>
              <w:right w:val="single" w:sz="4" w:space="0" w:color="auto"/>
            </w:tcBorders>
            <w:shd w:val="clear" w:color="auto" w:fill="auto"/>
            <w:hideMark/>
          </w:tcPr>
          <w:p w14:paraId="0AB9665E"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 xml:space="preserve">Litigation management and debt collection </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Management of commercial disputes with customers and partners; amicable and judicial debt recovery; defence of Luxair’s legal rights; compliance with accounting and tax obligations related to receivables</w:t>
            </w:r>
          </w:p>
        </w:tc>
        <w:tc>
          <w:tcPr>
            <w:tcW w:w="2300" w:type="dxa"/>
            <w:tcBorders>
              <w:top w:val="nil"/>
              <w:left w:val="nil"/>
              <w:bottom w:val="single" w:sz="4" w:space="0" w:color="auto"/>
              <w:right w:val="single" w:sz="4" w:space="0" w:color="auto"/>
            </w:tcBorders>
            <w:shd w:val="clear" w:color="auto" w:fill="auto"/>
            <w:hideMark/>
          </w:tcPr>
          <w:p w14:paraId="0598CC77"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Legitimate interest of Luxair</w:t>
            </w:r>
            <w:r w:rsidRPr="00D3512A">
              <w:rPr>
                <w:rFonts w:ascii="Arial" w:eastAsia="Times New Roman" w:hAnsi="Arial" w:cs="Arial"/>
                <w:color w:val="001B50"/>
                <w:kern w:val="0"/>
                <w:sz w:val="18"/>
                <w:szCs w:val="18"/>
                <w:lang w:val="en-GB" w:eastAsia="en-GB"/>
                <w14:ligatures w14:val="none"/>
              </w:rPr>
              <w:t xml:space="preserve"> to safeguard its economic interest and reputation, to exercise and defend its legal rights, to prevent abuse and to comply with its accounting and tax obligations.</w:t>
            </w:r>
          </w:p>
        </w:tc>
        <w:tc>
          <w:tcPr>
            <w:tcW w:w="3220" w:type="dxa"/>
            <w:tcBorders>
              <w:top w:val="nil"/>
              <w:left w:val="nil"/>
              <w:bottom w:val="single" w:sz="4" w:space="0" w:color="auto"/>
              <w:right w:val="single" w:sz="4" w:space="0" w:color="auto"/>
            </w:tcBorders>
            <w:shd w:val="clear" w:color="auto" w:fill="auto"/>
            <w:hideMark/>
          </w:tcPr>
          <w:p w14:paraId="51E89A11"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Title, name, first name, address, customer number</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Contact data: </w:t>
            </w:r>
            <w:r w:rsidRPr="00D3512A">
              <w:rPr>
                <w:rFonts w:ascii="Arial" w:eastAsia="Times New Roman" w:hAnsi="Arial" w:cs="Arial"/>
                <w:color w:val="001B50"/>
                <w:kern w:val="0"/>
                <w:sz w:val="18"/>
                <w:szCs w:val="18"/>
                <w:lang w:val="en-GB" w:eastAsia="en-GB"/>
                <w14:ligatures w14:val="none"/>
              </w:rPr>
              <w:t>postal and email addresses, telephone/mobile numbers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Contractual: </w:t>
            </w:r>
            <w:r w:rsidRPr="00D3512A">
              <w:rPr>
                <w:rFonts w:ascii="Arial" w:eastAsia="Times New Roman" w:hAnsi="Arial" w:cs="Arial"/>
                <w:color w:val="001B50"/>
                <w:kern w:val="0"/>
                <w:sz w:val="18"/>
                <w:szCs w:val="18"/>
                <w:lang w:val="en-GB" w:eastAsia="en-GB"/>
                <w14:ligatures w14:val="none"/>
              </w:rPr>
              <w:t>purchase/booking history, subscribed services, accepted general terms and conditions</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Billing and payment: </w:t>
            </w:r>
            <w:r w:rsidRPr="00D3512A">
              <w:rPr>
                <w:rFonts w:ascii="Arial" w:eastAsia="Times New Roman" w:hAnsi="Arial" w:cs="Arial"/>
                <w:color w:val="001B50"/>
                <w:kern w:val="0"/>
                <w:sz w:val="18"/>
                <w:szCs w:val="18"/>
                <w:lang w:val="en-GB" w:eastAsia="en-GB"/>
                <w14:ligatures w14:val="none"/>
              </w:rPr>
              <w:t>amounts due, payments received, payment delays, banking information</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Communications: </w:t>
            </w:r>
            <w:r w:rsidRPr="00D3512A">
              <w:rPr>
                <w:rFonts w:ascii="Arial" w:eastAsia="Times New Roman" w:hAnsi="Arial" w:cs="Arial"/>
                <w:color w:val="001B50"/>
                <w:kern w:val="0"/>
                <w:sz w:val="18"/>
                <w:szCs w:val="18"/>
                <w:lang w:val="en-GB" w:eastAsia="en-GB"/>
                <w14:ligatures w14:val="none"/>
              </w:rPr>
              <w:t>emails, letters, call records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Judicial/litigation: </w:t>
            </w:r>
            <w:r w:rsidRPr="00D3512A">
              <w:rPr>
                <w:rFonts w:ascii="Arial" w:eastAsia="Times New Roman" w:hAnsi="Arial" w:cs="Arial"/>
                <w:color w:val="001B50"/>
                <w:kern w:val="0"/>
                <w:sz w:val="18"/>
                <w:szCs w:val="18"/>
                <w:lang w:val="en-GB" w:eastAsia="en-GB"/>
                <w14:ligatures w14:val="none"/>
              </w:rPr>
              <w:t>summonses, judgments</w:t>
            </w:r>
          </w:p>
        </w:tc>
      </w:tr>
      <w:tr w:rsidR="00C3245B" w:rsidRPr="005645A1" w14:paraId="49FE3FDB" w14:textId="77777777" w:rsidTr="0019238E">
        <w:trPr>
          <w:trHeight w:val="3220"/>
        </w:trPr>
        <w:tc>
          <w:tcPr>
            <w:tcW w:w="3160" w:type="dxa"/>
            <w:tcBorders>
              <w:top w:val="nil"/>
              <w:left w:val="single" w:sz="4" w:space="0" w:color="auto"/>
              <w:bottom w:val="single" w:sz="4" w:space="0" w:color="auto"/>
              <w:right w:val="single" w:sz="4" w:space="0" w:color="auto"/>
            </w:tcBorders>
            <w:shd w:val="clear" w:color="auto" w:fill="auto"/>
            <w:hideMark/>
          </w:tcPr>
          <w:p w14:paraId="2813C384"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IT Infrastructure and cybersecurity</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Operation of IT and communication infrastructures, including detection, prevention, and combating of threats (including personal data protection and cybersecurity measures) and the use of data for testing purposes.</w:t>
            </w:r>
          </w:p>
        </w:tc>
        <w:tc>
          <w:tcPr>
            <w:tcW w:w="2300" w:type="dxa"/>
            <w:tcBorders>
              <w:top w:val="nil"/>
              <w:left w:val="nil"/>
              <w:bottom w:val="single" w:sz="4" w:space="0" w:color="auto"/>
              <w:right w:val="single" w:sz="4" w:space="0" w:color="auto"/>
            </w:tcBorders>
            <w:shd w:val="clear" w:color="auto" w:fill="auto"/>
            <w:hideMark/>
          </w:tcPr>
          <w:p w14:paraId="19405E58" w14:textId="77777777" w:rsidR="00C3245B" w:rsidRPr="00D3512A" w:rsidRDefault="00C3245B" w:rsidP="0019238E">
            <w:pPr>
              <w:spacing w:after="0" w:line="240" w:lineRule="auto"/>
              <w:rPr>
                <w:rFonts w:ascii="Arial" w:eastAsia="Times New Roman" w:hAnsi="Arial" w:cs="Arial"/>
                <w:color w:val="001B50"/>
                <w:kern w:val="0"/>
                <w:sz w:val="18"/>
                <w:szCs w:val="18"/>
                <w:lang w:val="en-GB" w:eastAsia="en-GB"/>
                <w14:ligatures w14:val="none"/>
              </w:rPr>
            </w:pPr>
            <w:r w:rsidRPr="00D3512A">
              <w:rPr>
                <w:rFonts w:ascii="Arial" w:eastAsia="Times New Roman" w:hAnsi="Arial" w:cs="Arial"/>
                <w:color w:val="001B50"/>
                <w:kern w:val="0"/>
                <w:sz w:val="18"/>
                <w:szCs w:val="18"/>
                <w:lang w:val="en-GB" w:eastAsia="en-GB"/>
                <w14:ligatures w14:val="none"/>
              </w:rPr>
              <w:t xml:space="preserve"> </w:t>
            </w:r>
            <w:r w:rsidRPr="00D3512A">
              <w:rPr>
                <w:rFonts w:ascii="Arial" w:eastAsia="Times New Roman" w:hAnsi="Arial" w:cs="Arial"/>
                <w:b/>
                <w:bCs/>
                <w:color w:val="001B50"/>
                <w:kern w:val="0"/>
                <w:sz w:val="18"/>
                <w:szCs w:val="18"/>
                <w:lang w:val="en-GB" w:eastAsia="en-GB"/>
                <w14:ligatures w14:val="none"/>
              </w:rPr>
              <w:t>Legal obligation</w:t>
            </w:r>
            <w:r w:rsidRPr="00D3512A">
              <w:rPr>
                <w:rFonts w:ascii="Arial" w:eastAsia="Times New Roman" w:hAnsi="Arial" w:cs="Arial"/>
                <w:color w:val="001B50"/>
                <w:kern w:val="0"/>
                <w:sz w:val="18"/>
                <w:szCs w:val="18"/>
                <w:lang w:val="en-GB" w:eastAsia="en-GB"/>
                <w14:ligatures w14:val="none"/>
              </w:rPr>
              <w:t xml:space="preserve"> measures required by applicable regulations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t>Or</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Legitimate interest of Luxair</w:t>
            </w:r>
            <w:r w:rsidRPr="00D3512A">
              <w:rPr>
                <w:rFonts w:ascii="Arial" w:eastAsia="Times New Roman" w:hAnsi="Arial" w:cs="Arial"/>
                <w:color w:val="001B50"/>
                <w:kern w:val="0"/>
                <w:sz w:val="18"/>
                <w:szCs w:val="18"/>
                <w:lang w:val="en-GB" w:eastAsia="en-GB"/>
                <w14:ligatures w14:val="none"/>
              </w:rPr>
              <w:t xml:space="preserve"> to protect the company’s assets and data, prevent security incidents, and maintain stakeholder trust</w:t>
            </w:r>
          </w:p>
        </w:tc>
        <w:tc>
          <w:tcPr>
            <w:tcW w:w="3220" w:type="dxa"/>
            <w:tcBorders>
              <w:top w:val="nil"/>
              <w:left w:val="nil"/>
              <w:bottom w:val="single" w:sz="4" w:space="0" w:color="auto"/>
              <w:right w:val="single" w:sz="4" w:space="0" w:color="auto"/>
            </w:tcBorders>
            <w:shd w:val="clear" w:color="auto" w:fill="auto"/>
            <w:hideMark/>
          </w:tcPr>
          <w:p w14:paraId="55702312"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name, first name, internal identifiers</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Connection data: </w:t>
            </w:r>
            <w:r w:rsidRPr="00D3512A">
              <w:rPr>
                <w:rFonts w:ascii="Arial" w:eastAsia="Times New Roman" w:hAnsi="Arial" w:cs="Arial"/>
                <w:color w:val="001B50"/>
                <w:kern w:val="0"/>
                <w:sz w:val="18"/>
                <w:szCs w:val="18"/>
                <w:lang w:val="en-GB" w:eastAsia="en-GB"/>
                <w14:ligatures w14:val="none"/>
              </w:rPr>
              <w:t>IP addresses, logs, session identifiers, timestamps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Device technical </w:t>
            </w:r>
            <w:proofErr w:type="gramStart"/>
            <w:r w:rsidRPr="00D3512A">
              <w:rPr>
                <w:rFonts w:ascii="Arial" w:eastAsia="Times New Roman" w:hAnsi="Arial" w:cs="Arial"/>
                <w:b/>
                <w:bCs/>
                <w:color w:val="001B50"/>
                <w:kern w:val="0"/>
                <w:sz w:val="18"/>
                <w:szCs w:val="18"/>
                <w:lang w:val="en-GB" w:eastAsia="en-GB"/>
                <w14:ligatures w14:val="none"/>
              </w:rPr>
              <w:t>data :</w:t>
            </w:r>
            <w:proofErr w:type="gramEnd"/>
            <w:r w:rsidRPr="00D3512A">
              <w:rPr>
                <w:rFonts w:ascii="Arial" w:eastAsia="Times New Roman" w:hAnsi="Arial" w:cs="Arial"/>
                <w:b/>
                <w:bCs/>
                <w:color w:val="001B50"/>
                <w:kern w:val="0"/>
                <w:sz w:val="18"/>
                <w:szCs w:val="18"/>
                <w:lang w:val="en-GB" w:eastAsia="en-GB"/>
                <w14:ligatures w14:val="none"/>
              </w:rPr>
              <w:t xml:space="preserve"> </w:t>
            </w:r>
            <w:r w:rsidRPr="00D3512A">
              <w:rPr>
                <w:rFonts w:ascii="Arial" w:eastAsia="Times New Roman" w:hAnsi="Arial" w:cs="Arial"/>
                <w:color w:val="001B50"/>
                <w:kern w:val="0"/>
                <w:sz w:val="18"/>
                <w:szCs w:val="18"/>
                <w:lang w:val="en-GB" w:eastAsia="en-GB"/>
                <w14:ligatures w14:val="none"/>
              </w:rPr>
              <w:t>device type, operating system, version, browser</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Security data </w:t>
            </w:r>
            <w:r w:rsidRPr="00D3512A">
              <w:rPr>
                <w:rFonts w:ascii="Arial" w:eastAsia="Times New Roman" w:hAnsi="Arial" w:cs="Arial"/>
                <w:color w:val="001B50"/>
                <w:kern w:val="0"/>
                <w:sz w:val="18"/>
                <w:szCs w:val="18"/>
                <w:lang w:val="en-GB" w:eastAsia="en-GB"/>
                <w14:ligatures w14:val="none"/>
              </w:rPr>
              <w:t>access logs, login attempts, security alerts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t xml:space="preserve">Testing data: </w:t>
            </w:r>
            <w:r w:rsidRPr="00D3512A">
              <w:rPr>
                <w:rFonts w:ascii="Arial" w:eastAsia="Times New Roman" w:hAnsi="Arial" w:cs="Arial"/>
                <w:color w:val="001B50"/>
                <w:kern w:val="0"/>
                <w:sz w:val="18"/>
                <w:szCs w:val="18"/>
                <w:lang w:val="en-GB" w:eastAsia="en-GB"/>
                <w14:ligatures w14:val="none"/>
              </w:rPr>
              <w:t>pseudonymised or anonymised</w:t>
            </w:r>
            <w:r w:rsidRPr="00D3512A">
              <w:rPr>
                <w:rFonts w:ascii="Arial" w:eastAsia="Times New Roman" w:hAnsi="Arial" w:cs="Arial"/>
                <w:b/>
                <w:bCs/>
                <w:color w:val="001B50"/>
                <w:kern w:val="0"/>
                <w:sz w:val="18"/>
                <w:szCs w:val="18"/>
                <w:lang w:val="en-GB" w:eastAsia="en-GB"/>
                <w14:ligatures w14:val="none"/>
              </w:rPr>
              <w:t xml:space="preserve"> </w:t>
            </w:r>
          </w:p>
        </w:tc>
      </w:tr>
      <w:tr w:rsidR="00C3245B" w:rsidRPr="00C3245B" w14:paraId="531DCD8C" w14:textId="77777777" w:rsidTr="0019238E">
        <w:trPr>
          <w:trHeight w:val="2530"/>
        </w:trPr>
        <w:tc>
          <w:tcPr>
            <w:tcW w:w="3160" w:type="dxa"/>
            <w:tcBorders>
              <w:top w:val="nil"/>
              <w:left w:val="single" w:sz="4" w:space="0" w:color="auto"/>
              <w:bottom w:val="single" w:sz="4" w:space="0" w:color="auto"/>
              <w:right w:val="single" w:sz="4" w:space="0" w:color="auto"/>
            </w:tcBorders>
            <w:shd w:val="clear" w:color="auto" w:fill="auto"/>
            <w:hideMark/>
          </w:tcPr>
          <w:p w14:paraId="39E497FD"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lastRenderedPageBreak/>
              <w:t>GDPR obligations and regulatory compliance</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t>Recording, processing and responding to GDPR rights requests</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t>Retention period of proof of responses and compliance with statutory deadlines</w:t>
            </w:r>
          </w:p>
        </w:tc>
        <w:tc>
          <w:tcPr>
            <w:tcW w:w="2300" w:type="dxa"/>
            <w:tcBorders>
              <w:top w:val="nil"/>
              <w:left w:val="nil"/>
              <w:bottom w:val="single" w:sz="4" w:space="0" w:color="auto"/>
              <w:right w:val="single" w:sz="4" w:space="0" w:color="auto"/>
            </w:tcBorders>
            <w:shd w:val="clear" w:color="auto" w:fill="auto"/>
            <w:hideMark/>
          </w:tcPr>
          <w:p w14:paraId="11A7A02D" w14:textId="77777777" w:rsidR="00C3245B" w:rsidRPr="00D3512A" w:rsidRDefault="00C3245B" w:rsidP="0019238E">
            <w:pPr>
              <w:spacing w:after="0" w:line="240" w:lineRule="auto"/>
              <w:rPr>
                <w:rFonts w:ascii="Arial" w:eastAsia="Times New Roman" w:hAnsi="Arial" w:cs="Arial"/>
                <w:color w:val="001B50"/>
                <w:kern w:val="0"/>
                <w:sz w:val="18"/>
                <w:szCs w:val="18"/>
                <w:lang w:val="en-GB" w:eastAsia="en-GB"/>
                <w14:ligatures w14:val="none"/>
              </w:rPr>
            </w:pPr>
            <w:r w:rsidRPr="00D3512A">
              <w:rPr>
                <w:rFonts w:ascii="Arial" w:eastAsia="Times New Roman" w:hAnsi="Arial" w:cs="Arial"/>
                <w:color w:val="001B50"/>
                <w:kern w:val="0"/>
                <w:sz w:val="18"/>
                <w:szCs w:val="18"/>
                <w:lang w:val="en-GB" w:eastAsia="en-GB"/>
                <w14:ligatures w14:val="none"/>
              </w:rPr>
              <w:t>Legal obligation (article 12 to 23 of the GDPR)</w:t>
            </w:r>
          </w:p>
        </w:tc>
        <w:tc>
          <w:tcPr>
            <w:tcW w:w="3220" w:type="dxa"/>
            <w:tcBorders>
              <w:top w:val="nil"/>
              <w:left w:val="nil"/>
              <w:bottom w:val="single" w:sz="4" w:space="0" w:color="auto"/>
              <w:right w:val="single" w:sz="4" w:space="0" w:color="auto"/>
            </w:tcBorders>
            <w:shd w:val="clear" w:color="auto" w:fill="auto"/>
            <w:hideMark/>
          </w:tcPr>
          <w:p w14:paraId="66B89AF6" w14:textId="77777777" w:rsidR="00C3245B" w:rsidRPr="00D3512A" w:rsidRDefault="00C3245B" w:rsidP="0019238E">
            <w:pPr>
              <w:spacing w:after="0" w:line="240" w:lineRule="auto"/>
              <w:rPr>
                <w:rFonts w:ascii="Arial" w:eastAsia="Times New Roman" w:hAnsi="Arial" w:cs="Arial"/>
                <w:b/>
                <w:bCs/>
                <w:color w:val="001B50"/>
                <w:kern w:val="0"/>
                <w:sz w:val="18"/>
                <w:szCs w:val="18"/>
                <w:lang w:val="en-GB" w:eastAsia="en-GB"/>
                <w14:ligatures w14:val="none"/>
              </w:rPr>
            </w:pPr>
            <w:r w:rsidRPr="00D3512A">
              <w:rPr>
                <w:rFonts w:ascii="Arial" w:eastAsia="Times New Roman" w:hAnsi="Arial" w:cs="Arial"/>
                <w:b/>
                <w:bCs/>
                <w:color w:val="001B50"/>
                <w:kern w:val="0"/>
                <w:sz w:val="18"/>
                <w:szCs w:val="18"/>
                <w:lang w:val="en-GB" w:eastAsia="en-GB"/>
                <w14:ligatures w14:val="none"/>
              </w:rPr>
              <w:t>Identification data</w:t>
            </w:r>
            <w:r w:rsidRPr="00D3512A">
              <w:rPr>
                <w:rFonts w:ascii="Arial" w:eastAsia="Times New Roman" w:hAnsi="Arial" w:cs="Arial"/>
                <w:color w:val="001B50"/>
                <w:kern w:val="0"/>
                <w:sz w:val="18"/>
                <w:szCs w:val="18"/>
                <w:lang w:val="en-GB" w:eastAsia="en-GB"/>
                <w14:ligatures w14:val="none"/>
              </w:rPr>
              <w:t>: Title, name, first name, copy of ID if necessary</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 xml:space="preserve">Contact data: </w:t>
            </w:r>
            <w:r w:rsidRPr="00D3512A">
              <w:rPr>
                <w:rFonts w:ascii="Arial" w:eastAsia="Times New Roman" w:hAnsi="Arial" w:cs="Arial"/>
                <w:color w:val="001B50"/>
                <w:kern w:val="0"/>
                <w:sz w:val="18"/>
                <w:szCs w:val="18"/>
                <w:lang w:val="en-GB" w:eastAsia="en-GB"/>
                <w14:ligatures w14:val="none"/>
              </w:rPr>
              <w:t>email address, phone/mobile numbers</w:t>
            </w:r>
            <w:r w:rsidRPr="00D3512A">
              <w:rPr>
                <w:rFonts w:ascii="Arial" w:eastAsia="Times New Roman" w:hAnsi="Arial" w:cs="Arial"/>
                <w:b/>
                <w:bCs/>
                <w:color w:val="001B50"/>
                <w:kern w:val="0"/>
                <w:sz w:val="18"/>
                <w:szCs w:val="18"/>
                <w:lang w:val="en-GB" w:eastAsia="en-GB"/>
                <w14:ligatures w14:val="none"/>
              </w:rPr>
              <w:br/>
            </w:r>
            <w:r w:rsidRPr="00D3512A">
              <w:rPr>
                <w:rFonts w:ascii="Arial" w:eastAsia="Times New Roman" w:hAnsi="Arial" w:cs="Arial"/>
                <w:b/>
                <w:bCs/>
                <w:color w:val="001B50"/>
                <w:kern w:val="0"/>
                <w:sz w:val="18"/>
                <w:szCs w:val="18"/>
                <w:lang w:val="en-GB" w:eastAsia="en-GB"/>
                <w14:ligatures w14:val="none"/>
              </w:rPr>
              <w:br/>
              <w:t>Request data</w:t>
            </w:r>
            <w:r w:rsidRPr="00D3512A">
              <w:rPr>
                <w:rFonts w:ascii="Arial" w:eastAsia="Times New Roman" w:hAnsi="Arial" w:cs="Arial"/>
                <w:color w:val="001B50"/>
                <w:kern w:val="0"/>
                <w:sz w:val="18"/>
                <w:szCs w:val="18"/>
                <w:lang w:val="en-GB" w:eastAsia="en-GB"/>
                <w14:ligatures w14:val="none"/>
              </w:rPr>
              <w:t>: type of right exercised, date, content of the request</w:t>
            </w:r>
            <w:r w:rsidRPr="00D3512A">
              <w:rPr>
                <w:rFonts w:ascii="Arial" w:eastAsia="Times New Roman" w:hAnsi="Arial" w:cs="Arial"/>
                <w:color w:val="001B50"/>
                <w:kern w:val="0"/>
                <w:sz w:val="18"/>
                <w:szCs w:val="18"/>
                <w:lang w:val="en-GB" w:eastAsia="en-GB"/>
                <w14:ligatures w14:val="none"/>
              </w:rPr>
              <w:br/>
            </w:r>
            <w:r w:rsidRPr="00D3512A">
              <w:rPr>
                <w:rFonts w:ascii="Arial" w:eastAsia="Times New Roman" w:hAnsi="Arial" w:cs="Arial"/>
                <w:color w:val="001B50"/>
                <w:kern w:val="0"/>
                <w:sz w:val="18"/>
                <w:szCs w:val="18"/>
                <w:lang w:val="en-GB" w:eastAsia="en-GB"/>
                <w14:ligatures w14:val="none"/>
              </w:rPr>
              <w:br/>
              <w:t>Interaction history: proof of response, content of exchanges</w:t>
            </w:r>
          </w:p>
        </w:tc>
      </w:tr>
    </w:tbl>
    <w:p w14:paraId="22D4D278" w14:textId="3F0B8648" w:rsidR="009206C9" w:rsidRPr="00A979CA" w:rsidRDefault="00F96378" w:rsidP="00230259">
      <w:pPr>
        <w:pStyle w:val="Paragraphestandard"/>
        <w:spacing w:after="113"/>
        <w:jc w:val="both"/>
        <w:rPr>
          <w:rFonts w:ascii="Arial" w:hAnsi="Arial" w:cs="Arial"/>
          <w:b/>
          <w:bCs/>
          <w:color w:val="011737"/>
          <w:sz w:val="18"/>
          <w:szCs w:val="18"/>
          <w:lang w:val="en-GB"/>
        </w:rPr>
      </w:pPr>
      <w:r w:rsidRPr="00A979CA">
        <w:rPr>
          <w:rFonts w:ascii="Arial" w:hAnsi="Arial" w:cs="Arial"/>
          <w:b/>
          <w:bCs/>
          <w:color w:val="011737"/>
          <w:sz w:val="18"/>
          <w:szCs w:val="18"/>
          <w:lang w:val="en-GB"/>
        </w:rPr>
        <w:t xml:space="preserve"> </w:t>
      </w:r>
    </w:p>
    <w:sectPr w:rsidR="009206C9" w:rsidRPr="00A979CA"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9D563F"/>
    <w:rsid w:val="00A23090"/>
    <w:rsid w:val="00A26CED"/>
    <w:rsid w:val="00A32B3F"/>
    <w:rsid w:val="00A979CA"/>
    <w:rsid w:val="00AD60E6"/>
    <w:rsid w:val="00AE0CB9"/>
    <w:rsid w:val="00B378EE"/>
    <w:rsid w:val="00BA1D5C"/>
    <w:rsid w:val="00BF5A53"/>
    <w:rsid w:val="00C3245B"/>
    <w:rsid w:val="00C344B8"/>
    <w:rsid w:val="00C62A5E"/>
    <w:rsid w:val="00C646D1"/>
    <w:rsid w:val="00CA5224"/>
    <w:rsid w:val="00CB7F09"/>
    <w:rsid w:val="00CE3982"/>
    <w:rsid w:val="00CF24B6"/>
    <w:rsid w:val="00D0641C"/>
    <w:rsid w:val="00D64EFD"/>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2026-06-17T10:39:00Z</dcterms:created>
  <dcterms:modified xsi:type="dcterms:W3CDTF">2026-06-17T10:39:00Z</dcterms:modified>
</cp:coreProperties>
</file>